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D5885" w14:textId="77777777" w:rsidR="005A5FF7" w:rsidRPr="005A5FF7" w:rsidRDefault="005A5FF7" w:rsidP="005A5FF7">
      <w:pPr>
        <w:numPr>
          <w:ilvl w:val="0"/>
          <w:numId w:val="2"/>
        </w:numPr>
        <w:spacing w:before="480" w:line="240" w:lineRule="auto"/>
        <w:ind w:firstLine="0"/>
        <w:jc w:val="left"/>
        <w:outlineLvl w:val="0"/>
        <w:rPr>
          <w:rFonts w:ascii="Times New Roman" w:eastAsia="Times New Roman" w:hAnsi="Times New Roman" w:cs="Times New Roman"/>
          <w:b/>
          <w:bCs/>
          <w:color w:val="auto"/>
          <w:kern w:val="36"/>
          <w:sz w:val="48"/>
          <w:szCs w:val="48"/>
          <w14:ligatures w14:val="none"/>
        </w:rPr>
      </w:pPr>
      <w:r w:rsidRPr="005A5FF7">
        <w:rPr>
          <w:rFonts w:ascii="Arial" w:eastAsia="Times New Roman" w:hAnsi="Arial" w:cs="Arial"/>
          <w:kern w:val="36"/>
          <w:sz w:val="46"/>
          <w:szCs w:val="46"/>
          <w14:ligatures w14:val="none"/>
        </w:rPr>
        <w:t>Gamification Pedagogy in Kindergarten: A Fluid Reality Theory Perspective</w:t>
      </w:r>
    </w:p>
    <w:p w14:paraId="3E59D8F5" w14:textId="77777777" w:rsidR="005A5FF7" w:rsidRPr="005A5FF7" w:rsidRDefault="005A5FF7" w:rsidP="005A5FF7">
      <w:pPr>
        <w:spacing w:before="0" w:after="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Karni Iritz-Mizrahi &amp; Ariel Fuchs</w:t>
      </w:r>
    </w:p>
    <w:p w14:paraId="17E50566" w14:textId="77777777" w:rsidR="005A5FF7" w:rsidRPr="005A5FF7" w:rsidRDefault="005A5FF7" w:rsidP="005A5FF7">
      <w:pPr>
        <w:numPr>
          <w:ilvl w:val="0"/>
          <w:numId w:val="2"/>
        </w:numPr>
        <w:spacing w:before="360" w:after="80" w:line="240" w:lineRule="auto"/>
        <w:ind w:firstLine="0"/>
        <w:jc w:val="left"/>
        <w:outlineLvl w:val="1"/>
        <w:rPr>
          <w:rFonts w:ascii="Times New Roman" w:eastAsia="Times New Roman" w:hAnsi="Times New Roman" w:cs="Times New Roman"/>
          <w:b/>
          <w:bCs/>
          <w:color w:val="auto"/>
          <w:kern w:val="0"/>
          <w:sz w:val="36"/>
          <w:szCs w:val="36"/>
          <w14:ligatures w14:val="none"/>
        </w:rPr>
      </w:pPr>
      <w:r w:rsidRPr="005A5FF7">
        <w:rPr>
          <w:rFonts w:ascii="Arial" w:eastAsia="Times New Roman" w:hAnsi="Arial" w:cs="Arial"/>
          <w:kern w:val="0"/>
          <w:sz w:val="34"/>
          <w:szCs w:val="34"/>
          <w14:ligatures w14:val="none"/>
        </w:rPr>
        <w:t>Abstract</w:t>
      </w:r>
    </w:p>
    <w:p w14:paraId="480CDE17"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Gamification is increasingly recognized as a powerful pedagogical strategy in early childhood education, leveraging play-based elements to enhance engagement and learning. This paper examines the application of gamification in kindergarten through the theoretical lens of Fluid Reality Theory (FRT), an ontological framework positing reality and experience as dynamic, fluid processes. We integrate FRT’s Consciousness Equation (∂C/∂t = k</w:t>
      </w:r>
      <w:proofErr w:type="gramStart"/>
      <w:r w:rsidRPr="005A5FF7">
        <w:rPr>
          <w:rFonts w:ascii="Arial" w:eastAsia="Times New Roman" w:hAnsi="Arial" w:cs="Arial"/>
          <w:kern w:val="0"/>
          <w:sz w:val="22"/>
          <w:szCs w:val="22"/>
          <w14:ligatures w14:val="none"/>
        </w:rPr>
        <w:t>·(</w:t>
      </w:r>
      <w:proofErr w:type="gramEnd"/>
      <w:r w:rsidRPr="005A5FF7">
        <w:rPr>
          <w:rFonts w:ascii="Arial" w:eastAsia="Times New Roman" w:hAnsi="Arial" w:cs="Arial"/>
          <w:kern w:val="0"/>
          <w:sz w:val="22"/>
          <w:szCs w:val="22"/>
          <w14:ligatures w14:val="none"/>
        </w:rPr>
        <w:t>I×E – αC)) as a model for understanding how a child’s consciousness (learning and awareness) evolves via the interaction of internal imagination (I) and environmental factors (E), moderated by adaptive decay of connectivity and engagement (αC). An Introduction situates gamification in the kindergarten context and introduces FRT. The Literature Review explores current research on gamified learning in early childhood – from phonological games for literacy (including gender dynamics) to board games for executive function development, and ecological learning through culturally and environmentally themed games – alongside the tenets of FRT and related developmental paradigms. In Findings, we highlight empirical evidence that gamified pedagogy can significantly improve learning outcomes: phonological game interventions yield large gains in early literacy skills and reflect known gender differences in language development; board-game play correlates with enhanced executive functions; and environmental gamification fosters sustainability awareness, albeit with practical design challenges. The Discussion interprets these results through FRT, suggesting that gamification creates a “fluid” learning reality where children seamlessly blend play and education – thus maximizing the product of intrinsic interest and enriched environment (I×E) – and highlighting how continuous engagement counters learning decay (αC). FRT’s emphasis on dynamic, relational processes and non-binary thinking provides a unifying perspective, framing gamified activities as catalysts for cognitive, social, and emotional development. We conclude that gamification pedagogy, grounded in robust theory, can be a transformative approach in kindergarten, and we call for further research integrating FRT principles to optimize educational game design.</w:t>
      </w:r>
    </w:p>
    <w:p w14:paraId="30B0EF80" w14:textId="77777777" w:rsidR="005A5FF7" w:rsidRPr="005A5FF7" w:rsidRDefault="005A5FF7" w:rsidP="005A5FF7">
      <w:pPr>
        <w:numPr>
          <w:ilvl w:val="0"/>
          <w:numId w:val="2"/>
        </w:numPr>
        <w:spacing w:before="360" w:after="80" w:line="240" w:lineRule="auto"/>
        <w:ind w:firstLine="0"/>
        <w:jc w:val="left"/>
        <w:outlineLvl w:val="1"/>
        <w:rPr>
          <w:rFonts w:ascii="Times New Roman" w:eastAsia="Times New Roman" w:hAnsi="Times New Roman" w:cs="Times New Roman"/>
          <w:b/>
          <w:bCs/>
          <w:color w:val="auto"/>
          <w:kern w:val="0"/>
          <w:sz w:val="36"/>
          <w:szCs w:val="36"/>
          <w14:ligatures w14:val="none"/>
        </w:rPr>
      </w:pPr>
      <w:r w:rsidRPr="005A5FF7">
        <w:rPr>
          <w:rFonts w:ascii="Arial" w:eastAsia="Times New Roman" w:hAnsi="Arial" w:cs="Arial"/>
          <w:kern w:val="0"/>
          <w:sz w:val="34"/>
          <w:szCs w:val="34"/>
          <w14:ligatures w14:val="none"/>
        </w:rPr>
        <w:t>Introduction</w:t>
      </w:r>
    </w:p>
    <w:p w14:paraId="0EE0BE7F"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Play is the natural language of childhood, and in kindergarten classrooms, play-based learning is foundational for cognitive, social, and emotional development. In recent years, gamification – the application of game-design elements to non-game settings – has emerged as an innovative strategy to harness children’s love of play for educational ends. By infusing learning activities with features like challenges, rules, feedback, and rewards, educators aim to captivate young learners’ interest and motivation. Prior research suggests that gamification can transform the learning experience by making it more interactive, immersive, and enjoyable. For example, simple competitive games or reward systems in class can turn routine tasks into engaging challenges, boosting student participation and knowledge retention. Gamified platforms (e.g. educational apps or classroom games) have been successfully used to improve literacy, numeracy, and even science understanding in early education. However, as gamified approaches become more prevalent in kindergarten pedagogy, there is a growing need for a theoretical framework to guide their design and implementation in developmentally appropriate ways.</w:t>
      </w:r>
    </w:p>
    <w:p w14:paraId="5EF8BC11"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lastRenderedPageBreak/>
        <w:t>FRT offers a compelling lens through which to examine gamification in early childhood settings. Proposed by Fuchs (2025a; 2025b) and Fuchs et al., (2025), FRT reconceptualizes reality as an inherently dynamic, relational process, challenging static or binary views of experience. This transdisciplinary framework, resonating with process philosophy traditions, emphasizes that human development and learning are not fixed sequences of stages, but fluid phenomena shaped by continuous interaction across multiple levels (neural, psychological, social). FRT integrates insights from neuroscience (e.g. neuroplasticity), physics (quantum frameworks), and epigenetics to argue that fluidity is a constitutive property of reality, including the mind and consciousness. Crucially, FRT articulates cognitive mechanisms such as state-awareness cultivation, imaginative capacity, and non-binary conceptualization as means for individuals to adapt within complex, ever-changing environments. These concepts align closely with the world of young children, who naturally blur the lines between reality and imagination during play. In essence, children inhabit a fluid reality – seamlessly transitioning between make-believe and concrete experience – which suggests that a gamified learning environment could resonate deeply with their mode of understanding.</w:t>
      </w:r>
    </w:p>
    <w:p w14:paraId="0753BF48"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Within FRT, a conceptual model described as the Consciousness Equation has been introduced to formalize how an agent’s learning state engagement (∂C) changes over time. The equation is expressed as:</w:t>
      </w:r>
    </w:p>
    <w:p w14:paraId="32DDDE3C"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∂C/∂t=k</w:t>
      </w:r>
      <w:r w:rsidRPr="005A5FF7">
        <w:rPr>
          <w:rFonts w:ascii="Cambria Math" w:eastAsia="Times New Roman" w:hAnsi="Cambria Math" w:cs="Cambria Math"/>
          <w:kern w:val="0"/>
          <w:sz w:val="22"/>
          <w:szCs w:val="22"/>
          <w14:ligatures w14:val="none"/>
        </w:rPr>
        <w:t>⋅</w:t>
      </w:r>
      <w:r w:rsidRPr="005A5FF7">
        <w:rPr>
          <w:rFonts w:ascii="Arial" w:eastAsia="Times New Roman" w:hAnsi="Arial" w:cs="Arial"/>
          <w:kern w:val="0"/>
          <w:sz w:val="22"/>
          <w:szCs w:val="22"/>
          <w14:ligatures w14:val="none"/>
        </w:rPr>
        <w:t>(I×E−αC)</w:t>
      </w:r>
    </w:p>
    <w:p w14:paraId="04A37CAA"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 xml:space="preserve">where </w:t>
      </w:r>
      <w:r w:rsidRPr="005A5FF7">
        <w:rPr>
          <w:rFonts w:ascii="Arial" w:eastAsia="Times New Roman" w:hAnsi="Arial" w:cs="Arial"/>
          <w:i/>
          <w:iCs/>
          <w:kern w:val="0"/>
          <w:sz w:val="22"/>
          <w:szCs w:val="22"/>
          <w14:ligatures w14:val="none"/>
        </w:rPr>
        <w:t>I</w:t>
      </w:r>
      <w:r w:rsidRPr="005A5FF7">
        <w:rPr>
          <w:rFonts w:ascii="Arial" w:eastAsia="Times New Roman" w:hAnsi="Arial" w:cs="Arial"/>
          <w:kern w:val="0"/>
          <w:sz w:val="22"/>
          <w:szCs w:val="22"/>
          <w14:ligatures w14:val="none"/>
        </w:rPr>
        <w:t xml:space="preserve"> represents internal inputs (such as intrinsic motivation, imagination, or prior knowledge), </w:t>
      </w:r>
      <w:r w:rsidRPr="005A5FF7">
        <w:rPr>
          <w:rFonts w:ascii="Arial" w:eastAsia="Times New Roman" w:hAnsi="Arial" w:cs="Arial"/>
          <w:i/>
          <w:iCs/>
          <w:kern w:val="0"/>
          <w:sz w:val="22"/>
          <w:szCs w:val="22"/>
          <w14:ligatures w14:val="none"/>
        </w:rPr>
        <w:t>E</w:t>
      </w:r>
      <w:r w:rsidRPr="005A5FF7">
        <w:rPr>
          <w:rFonts w:ascii="Arial" w:eastAsia="Times New Roman" w:hAnsi="Arial" w:cs="Arial"/>
          <w:kern w:val="0"/>
          <w:sz w:val="22"/>
          <w:szCs w:val="22"/>
          <w14:ligatures w14:val="none"/>
        </w:rPr>
        <w:t xml:space="preserve"> represents environmental factors (such as external stimuli, social interaction, or educational experiences), </w:t>
      </w:r>
      <w:r w:rsidRPr="005A5FF7">
        <w:rPr>
          <w:rFonts w:ascii="Arial" w:eastAsia="Times New Roman" w:hAnsi="Arial" w:cs="Arial"/>
          <w:i/>
          <w:iCs/>
          <w:kern w:val="0"/>
          <w:sz w:val="22"/>
          <w:szCs w:val="22"/>
          <w14:ligatures w14:val="none"/>
        </w:rPr>
        <w:t>k</w:t>
      </w:r>
      <w:r w:rsidRPr="005A5FF7">
        <w:rPr>
          <w:rFonts w:ascii="Arial" w:eastAsia="Times New Roman" w:hAnsi="Arial" w:cs="Arial"/>
          <w:kern w:val="0"/>
          <w:sz w:val="22"/>
          <w:szCs w:val="22"/>
          <w14:ligatures w14:val="none"/>
        </w:rPr>
        <w:t xml:space="preserve"> is a proportionality constant scaling the impact, and </w:t>
      </w:r>
      <w:r w:rsidRPr="005A5FF7">
        <w:rPr>
          <w:rFonts w:ascii="Arial" w:eastAsia="Times New Roman" w:hAnsi="Arial" w:cs="Arial"/>
          <w:i/>
          <w:iCs/>
          <w:kern w:val="0"/>
          <w:sz w:val="22"/>
          <w:szCs w:val="22"/>
          <w14:ligatures w14:val="none"/>
        </w:rPr>
        <w:t>αC</w:t>
      </w:r>
      <w:r w:rsidRPr="005A5FF7">
        <w:rPr>
          <w:rFonts w:ascii="Arial" w:eastAsia="Times New Roman" w:hAnsi="Arial" w:cs="Arial"/>
          <w:kern w:val="0"/>
          <w:sz w:val="22"/>
          <w:szCs w:val="22"/>
          <w14:ligatures w14:val="none"/>
        </w:rPr>
        <w:t xml:space="preserve"> represents a damping term (with α as a constant and C the current state of social </w:t>
      </w:r>
      <w:proofErr w:type="spellStart"/>
      <w:r w:rsidRPr="005A5FF7">
        <w:rPr>
          <w:rFonts w:ascii="Arial" w:eastAsia="Times New Roman" w:hAnsi="Arial" w:cs="Arial"/>
          <w:kern w:val="0"/>
          <w:sz w:val="22"/>
          <w:szCs w:val="22"/>
          <w14:ligatures w14:val="none"/>
        </w:rPr>
        <w:t>conectivity</w:t>
      </w:r>
      <w:proofErr w:type="spellEnd"/>
      <w:r w:rsidRPr="005A5FF7">
        <w:rPr>
          <w:rFonts w:ascii="Arial" w:eastAsia="Times New Roman" w:hAnsi="Arial" w:cs="Arial"/>
          <w:kern w:val="0"/>
          <w:sz w:val="22"/>
          <w:szCs w:val="22"/>
          <w14:ligatures w14:val="none"/>
        </w:rPr>
        <w:t>) that accounts for loss or saturation (e.g. forgetting or cognitive fatigue). This equation suggests that a child’s learning and awareness (∂</w:t>
      </w:r>
      <w:r w:rsidRPr="005A5FF7">
        <w:rPr>
          <w:rFonts w:ascii="Arial" w:eastAsia="Times New Roman" w:hAnsi="Arial" w:cs="Arial"/>
          <w:i/>
          <w:iCs/>
          <w:kern w:val="0"/>
          <w:sz w:val="22"/>
          <w:szCs w:val="22"/>
          <w14:ligatures w14:val="none"/>
        </w:rPr>
        <w:t>C</w:t>
      </w:r>
      <w:r w:rsidRPr="005A5FF7">
        <w:rPr>
          <w:rFonts w:ascii="Arial" w:eastAsia="Times New Roman" w:hAnsi="Arial" w:cs="Arial"/>
          <w:kern w:val="0"/>
          <w:sz w:val="22"/>
          <w:szCs w:val="22"/>
          <w14:ligatures w14:val="none"/>
        </w:rPr>
        <w:t>) will grow when the product of internal drive and environmental engagement (</w:t>
      </w:r>
      <w:r w:rsidRPr="005A5FF7">
        <w:rPr>
          <w:rFonts w:ascii="Arial" w:eastAsia="Times New Roman" w:hAnsi="Arial" w:cs="Arial"/>
          <w:i/>
          <w:iCs/>
          <w:kern w:val="0"/>
          <w:sz w:val="22"/>
          <w:szCs w:val="22"/>
          <w14:ligatures w14:val="none"/>
        </w:rPr>
        <w:t>I×E</w:t>
      </w:r>
      <w:r w:rsidRPr="005A5FF7">
        <w:rPr>
          <w:rFonts w:ascii="Arial" w:eastAsia="Times New Roman" w:hAnsi="Arial" w:cs="Arial"/>
          <w:kern w:val="0"/>
          <w:sz w:val="22"/>
          <w:szCs w:val="22"/>
          <w14:ligatures w14:val="none"/>
        </w:rPr>
        <w:t xml:space="preserve">) exceeds the natural tendency to plateau or forget out of self </w:t>
      </w:r>
      <w:proofErr w:type="spellStart"/>
      <w:r w:rsidRPr="005A5FF7">
        <w:rPr>
          <w:rFonts w:ascii="Arial" w:eastAsia="Times New Roman" w:hAnsi="Arial" w:cs="Arial"/>
          <w:kern w:val="0"/>
          <w:sz w:val="22"/>
          <w:szCs w:val="22"/>
          <w14:ligatures w14:val="none"/>
        </w:rPr>
        <w:t>defence</w:t>
      </w:r>
      <w:proofErr w:type="spellEnd"/>
      <w:r w:rsidRPr="005A5FF7">
        <w:rPr>
          <w:rFonts w:ascii="Arial" w:eastAsia="Times New Roman" w:hAnsi="Arial" w:cs="Arial"/>
          <w:kern w:val="0"/>
          <w:sz w:val="22"/>
          <w:szCs w:val="22"/>
          <w14:ligatures w14:val="none"/>
        </w:rPr>
        <w:t xml:space="preserve"> engagement mechanism (αC). In a richly stimulating context (high </w:t>
      </w:r>
      <w:r w:rsidRPr="005A5FF7">
        <w:rPr>
          <w:rFonts w:ascii="Arial" w:eastAsia="Times New Roman" w:hAnsi="Arial" w:cs="Arial"/>
          <w:i/>
          <w:iCs/>
          <w:kern w:val="0"/>
          <w:sz w:val="22"/>
          <w:szCs w:val="22"/>
          <w14:ligatures w14:val="none"/>
        </w:rPr>
        <w:t>I×E</w:t>
      </w:r>
      <w:r w:rsidRPr="005A5FF7">
        <w:rPr>
          <w:rFonts w:ascii="Arial" w:eastAsia="Times New Roman" w:hAnsi="Arial" w:cs="Arial"/>
          <w:kern w:val="0"/>
          <w:sz w:val="22"/>
          <w:szCs w:val="22"/>
          <w14:ligatures w14:val="none"/>
        </w:rPr>
        <w:t xml:space="preserve">), ∂C/∂t is positive, indicating an increase in knowledge or skill; conversely, without fresh stimulation, the term (I×E) may drop, and the equation predicts stagnation or decay of learning. While originally a theoretical construct, this model provides a useful metaphor for gamified pedagogy: effective gamification seeks to maximize </w:t>
      </w:r>
      <w:r w:rsidRPr="005A5FF7">
        <w:rPr>
          <w:rFonts w:ascii="Arial" w:eastAsia="Times New Roman" w:hAnsi="Arial" w:cs="Arial"/>
          <w:i/>
          <w:iCs/>
          <w:kern w:val="0"/>
          <w:sz w:val="22"/>
          <w:szCs w:val="22"/>
          <w14:ligatures w14:val="none"/>
        </w:rPr>
        <w:t>I×E</w:t>
      </w:r>
      <w:r w:rsidRPr="005A5FF7">
        <w:rPr>
          <w:rFonts w:ascii="Arial" w:eastAsia="Times New Roman" w:hAnsi="Arial" w:cs="Arial"/>
          <w:kern w:val="0"/>
          <w:sz w:val="22"/>
          <w:szCs w:val="22"/>
          <w14:ligatures w14:val="none"/>
        </w:rPr>
        <w:t xml:space="preserve"> (by simultaneously tapping into children’s curiosity/interest and providing an immersive learning environment) and minimize the impact of the self </w:t>
      </w:r>
      <w:proofErr w:type="spellStart"/>
      <w:r w:rsidRPr="005A5FF7">
        <w:rPr>
          <w:rFonts w:ascii="Arial" w:eastAsia="Times New Roman" w:hAnsi="Arial" w:cs="Arial"/>
          <w:kern w:val="0"/>
          <w:sz w:val="22"/>
          <w:szCs w:val="22"/>
          <w14:ligatures w14:val="none"/>
        </w:rPr>
        <w:t>defence</w:t>
      </w:r>
      <w:proofErr w:type="spellEnd"/>
      <w:r w:rsidRPr="005A5FF7">
        <w:rPr>
          <w:rFonts w:ascii="Arial" w:eastAsia="Times New Roman" w:hAnsi="Arial" w:cs="Arial"/>
          <w:kern w:val="0"/>
          <w:sz w:val="22"/>
          <w:szCs w:val="22"/>
          <w14:ligatures w14:val="none"/>
        </w:rPr>
        <w:t xml:space="preserve"> engagement </w:t>
      </w:r>
      <w:proofErr w:type="spellStart"/>
      <w:r w:rsidRPr="005A5FF7">
        <w:rPr>
          <w:rFonts w:ascii="Arial" w:eastAsia="Times New Roman" w:hAnsi="Arial" w:cs="Arial"/>
          <w:kern w:val="0"/>
          <w:sz w:val="22"/>
          <w:szCs w:val="22"/>
          <w14:ligatures w14:val="none"/>
        </w:rPr>
        <w:t>mecanism</w:t>
      </w:r>
      <w:proofErr w:type="spellEnd"/>
      <w:r w:rsidRPr="005A5FF7">
        <w:rPr>
          <w:rFonts w:ascii="Arial" w:eastAsia="Times New Roman" w:hAnsi="Arial" w:cs="Arial"/>
          <w:kern w:val="0"/>
          <w:sz w:val="22"/>
          <w:szCs w:val="22"/>
          <w14:ligatures w14:val="none"/>
        </w:rPr>
        <w:t xml:space="preserve"> </w:t>
      </w:r>
      <w:r w:rsidRPr="005A5FF7">
        <w:rPr>
          <w:rFonts w:ascii="Arial" w:eastAsia="Times New Roman" w:hAnsi="Arial" w:cs="Arial"/>
          <w:i/>
          <w:iCs/>
          <w:kern w:val="0"/>
          <w:sz w:val="22"/>
          <w:szCs w:val="22"/>
          <w14:ligatures w14:val="none"/>
        </w:rPr>
        <w:t>αC</w:t>
      </w:r>
      <w:r w:rsidRPr="005A5FF7">
        <w:rPr>
          <w:rFonts w:ascii="Arial" w:eastAsia="Times New Roman" w:hAnsi="Arial" w:cs="Arial"/>
          <w:kern w:val="0"/>
          <w:sz w:val="22"/>
          <w:szCs w:val="22"/>
          <w14:ligatures w14:val="none"/>
        </w:rPr>
        <w:t xml:space="preserve"> (by sustaining engagement, from one side, and reinforcing learning before forgetting occurs, from the other side).</w:t>
      </w:r>
    </w:p>
    <w:p w14:paraId="0EF24992"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Given the promise of gamification and the guiding perspective of FRT, this paper explores how gamification pedagogy in kindergarten can be conceptualized, implemented, and evaluated through a FRT framework. We draw upon empirical findings to illustrate the impact of gamified learning in key developmental domains. These include language and literacy acquisition (with a focus on phonological games and observed gender dynamics), cognitive development (with board games as tools for enhancing executive functions), and socio-environmental learning (through cultural and environmental gamification that promotes ecological awareness). By integrating these findings with FRT’s theoretical insights, we aim to provide a holistic understanding of gamification in early childhood education and its role in shaping the “fluid reality” of the kindergarten learning experience.</w:t>
      </w:r>
    </w:p>
    <w:p w14:paraId="7FFD2846"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 xml:space="preserve">In the sections that follow, we first review relevant literature and theoretical perspectives on play, gamification, and early learning, including a closer look at Fluid Reality Theory and the Consciousness Equation. Next, we outline the methodology of our integrative approach. We then present key findings from empirical studies on gamified kindergarten interventions and initiatives. Finally, we discuss these findings </w:t>
      </w:r>
      <w:proofErr w:type="gramStart"/>
      <w:r w:rsidRPr="005A5FF7">
        <w:rPr>
          <w:rFonts w:ascii="Arial" w:eastAsia="Times New Roman" w:hAnsi="Arial" w:cs="Arial"/>
          <w:kern w:val="0"/>
          <w:sz w:val="22"/>
          <w:szCs w:val="22"/>
          <w14:ligatures w14:val="none"/>
        </w:rPr>
        <w:t>in light of</w:t>
      </w:r>
      <w:proofErr w:type="gramEnd"/>
      <w:r w:rsidRPr="005A5FF7">
        <w:rPr>
          <w:rFonts w:ascii="Arial" w:eastAsia="Times New Roman" w:hAnsi="Arial" w:cs="Arial"/>
          <w:kern w:val="0"/>
          <w:sz w:val="22"/>
          <w:szCs w:val="22"/>
          <w14:ligatures w14:val="none"/>
        </w:rPr>
        <w:t xml:space="preserve"> Fluid Reality Theory, highlighting how this perspective enriches our interpretation of gamification’s effects on young learners, and conclude with implications for practice and future research.</w:t>
      </w:r>
    </w:p>
    <w:p w14:paraId="2DFEF526" w14:textId="77777777" w:rsidR="005A5FF7" w:rsidRPr="005A5FF7" w:rsidRDefault="005A5FF7" w:rsidP="005A5FF7">
      <w:pPr>
        <w:numPr>
          <w:ilvl w:val="0"/>
          <w:numId w:val="2"/>
        </w:numPr>
        <w:spacing w:before="360" w:after="80" w:line="240" w:lineRule="auto"/>
        <w:ind w:firstLine="0"/>
        <w:jc w:val="left"/>
        <w:outlineLvl w:val="1"/>
        <w:rPr>
          <w:rFonts w:ascii="Times New Roman" w:eastAsia="Times New Roman" w:hAnsi="Times New Roman" w:cs="Times New Roman"/>
          <w:b/>
          <w:bCs/>
          <w:color w:val="auto"/>
          <w:kern w:val="0"/>
          <w:sz w:val="36"/>
          <w:szCs w:val="36"/>
          <w14:ligatures w14:val="none"/>
        </w:rPr>
      </w:pPr>
      <w:r w:rsidRPr="005A5FF7">
        <w:rPr>
          <w:rFonts w:ascii="Arial" w:eastAsia="Times New Roman" w:hAnsi="Arial" w:cs="Arial"/>
          <w:kern w:val="0"/>
          <w:sz w:val="34"/>
          <w:szCs w:val="34"/>
          <w14:ligatures w14:val="none"/>
        </w:rPr>
        <w:lastRenderedPageBreak/>
        <w:t>Literature Review</w:t>
      </w:r>
    </w:p>
    <w:p w14:paraId="290F860D" w14:textId="77777777" w:rsidR="005A5FF7" w:rsidRPr="005A5FF7" w:rsidRDefault="005A5FF7" w:rsidP="005A5FF7">
      <w:pPr>
        <w:spacing w:before="280" w:after="80" w:line="240" w:lineRule="auto"/>
        <w:ind w:firstLine="0"/>
        <w:jc w:val="left"/>
        <w:outlineLvl w:val="2"/>
        <w:rPr>
          <w:rFonts w:ascii="Times New Roman" w:eastAsia="Times New Roman" w:hAnsi="Times New Roman" w:cs="Times New Roman"/>
          <w:b/>
          <w:bCs/>
          <w:color w:val="auto"/>
          <w:kern w:val="0"/>
          <w:sz w:val="27"/>
          <w:szCs w:val="27"/>
          <w14:ligatures w14:val="none"/>
        </w:rPr>
      </w:pPr>
      <w:r w:rsidRPr="005A5FF7">
        <w:rPr>
          <w:rFonts w:ascii="Arial" w:eastAsia="Times New Roman" w:hAnsi="Arial" w:cs="Arial"/>
          <w:kern w:val="0"/>
          <w:sz w:val="26"/>
          <w:szCs w:val="26"/>
          <w14:ligatures w14:val="none"/>
        </w:rPr>
        <w:t>Gamification in Early Childhood Education</w:t>
      </w:r>
    </w:p>
    <w:p w14:paraId="539672FE"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Gamification is broadly defined as the use of game design elements in non-game contexts. In education, this typically means incorporating features like point scoring, competition, story narratives, levels, badges, and immediate feedback into learning activities (Deterding et al., 2011). The goal is to invoke the same psychological engagement that games elicit – such as joy, focus, and persistence – in tasks that are educational. Early childhood educators have long leveraged play as a learning medium, but gamification provides a more structured way to design and implement playful learning experiences. It bridges free play and formal instruction, creating what might be termed a “ludic learning environment” where instruction is delivered in a game-like form.</w:t>
      </w:r>
    </w:p>
    <w:p w14:paraId="4DC6650C"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Research in the last decade documents various successful applications of gamification in early childhood settings. For instance, digital platforms like Kahoot! and Quizizz have been adapted for young learners to turn simple quizzes into interactive games, resulting in increased student motivation and enjoyment of learning. Even at the preschool level, studies have found that gamified systems – such as an augmented reality (AR) treasure hunt for alphabet recognition – can improve knowledge acquisition compared to traditional methods by keeping children persistently engaged (González et al., 2022). Gamification’s effectiveness is often attributed to its alignment with children’s natural inclinations: it provides clear goals, rules, and feedback, which help focus their attention, while also offering fantasy, surprise, and rewards that spark their enthusiasm. A 2024 systematic review on gamification for environmental education noted that across various contexts, gamified activities promoted motivation, self-regulated learning, creativity, and critical thinking in students, underlining its broad developmental benefits. In early years education, such outcomes translate to children who are more eager to participate, more capable of concentrating on tasks, and more willing to practice skills repeatedly (due to the fun factor), thereby potentially accelerating learning trajectories.</w:t>
      </w:r>
    </w:p>
    <w:p w14:paraId="4F1F50FB"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However, literature also cautions that gamification is not automatically effective—it must be well-designed and developmentally appropriate. Young children have shorter attention spans and different cognitive limits than older students; thus, gamified tasks need to be simple, intuitive, and scaffolded. If a game is too complex or the rules are not clear, it can lead to confusion rather than learning. Additionally, the role of the teacher remains crucial: an adult’s guidance can help focus children on learning objectives within the game and facilitate reflection on what was learned during play (Shaffer, 2006). There are also ethical considerations: experts argue that external rewards (points, prizes) should not undermine intrinsic motivation. In the best implementations, gamification in kindergarten should amplify a child’s innate curiosity and joy in learning, not replace it with a token economy. These nuances highlight the need for sound theoretical underpinnings, such as FRT, to inform how we balance structure and freedom, external and internal motivation, in crafting playful learning experiences.</w:t>
      </w:r>
    </w:p>
    <w:p w14:paraId="7F727BEE" w14:textId="77777777" w:rsidR="005A5FF7" w:rsidRPr="005A5FF7" w:rsidRDefault="005A5FF7" w:rsidP="005A5FF7">
      <w:pPr>
        <w:spacing w:before="280" w:after="80" w:line="240" w:lineRule="auto"/>
        <w:ind w:firstLine="0"/>
        <w:jc w:val="left"/>
        <w:outlineLvl w:val="2"/>
        <w:rPr>
          <w:rFonts w:ascii="Times New Roman" w:eastAsia="Times New Roman" w:hAnsi="Times New Roman" w:cs="Times New Roman"/>
          <w:b/>
          <w:bCs/>
          <w:color w:val="auto"/>
          <w:kern w:val="0"/>
          <w:sz w:val="27"/>
          <w:szCs w:val="27"/>
          <w14:ligatures w14:val="none"/>
        </w:rPr>
      </w:pPr>
      <w:r w:rsidRPr="005A5FF7">
        <w:rPr>
          <w:rFonts w:ascii="Arial" w:eastAsia="Times New Roman" w:hAnsi="Arial" w:cs="Arial"/>
          <w:kern w:val="0"/>
          <w:sz w:val="26"/>
          <w:szCs w:val="26"/>
          <w14:ligatures w14:val="none"/>
        </w:rPr>
        <w:t>Fluid Reality Theory and Child Development</w:t>
      </w:r>
    </w:p>
    <w:p w14:paraId="660955FD"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Fluid Reality Theory (FRT) is a relatively new theoretical framework that provides insight into how individuals perceive and navigate a world understood as continuously evolving and interdependent. As articulated by Fuchs (2025), FRT departs from rigid, stage-based models of development and instead views reality as fluid – a seamless interplay of processes across biological, psychological, and social domains. This perspective resonates with early childhood, a life stage characterized by rapid and nonlinear development. Young children’s skills and understanding can grow in leaps and bounds under the right conditions, reflecting a fluid progression rather than a fixed stepwise sequence. Furthermore, children often blend fantasy and reality, treating imagined scenarios as real in the context of play, which exemplifies the FRT notion that boundaries (between what is “real” and “not real”) are permeable and dynamic.</w:t>
      </w:r>
    </w:p>
    <w:p w14:paraId="0F34C6EB"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lastRenderedPageBreak/>
        <w:t>FRT draws on multiple disciplines to explain this fluidity. For example, in neuroscience, research on neuroplasticity shows that the young brain is extremely malleable – neural connections are formed and pruned rapidly in response to experiences. In psychology, sociocultural theory (Vygotsky, 1978) emphasizes that learning is inherently a social process, happening through interaction within the Zone of Proximal Development (ZPD). FRT embraces these ideas, suggesting that a child’s reality (and consciousness) emerges from continuous interactions: between neurons and environment, child and caregiver, self and cultural context. It also echoes aspects of process philosophy (Whitehead, 1929) which conceive of reality as constituted by events and relations rather than static matter. By integrating these converging ideas, FRT offers a holistic view wherein a child’s development is not pre-determined by a static nature or nurture, but rather fluidly co-constructed through ongoing engagement with the world.</w:t>
      </w:r>
    </w:p>
    <w:p w14:paraId="76BFF072"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A key element of FRT relevant to education is its focus on cognitive flexibility and imaginative capacity. Fuchs (2025) posits that individuals can enhance their adaptability by cultivating awareness of their mental states, encouraging imagination, and avoiding binary, either-or thinking. In practice, this means helping children see challenges not as insurmountable failures or strict dichotomies (success/failure, right/wrong) but as part of a continuum of learning experiences. Kindergarten teachers often intuitively do this: for instance, when a child makes a mistake, educators encourage viewing it as a learning opportunity (“happy mistakes”) rather than a simply wrong outcome. Such an approach aligns with FRT’s tenet that constraints can be reconceived as temporary and changeable. Imaginative play, a staple of kindergarten, is another area where FRT’s principles manifest: by pretending a block is a spaceship or assuming the role of a doctor, children practice seeing objects and identities as fluid and malleable. This imaginative flexibility is not just frivolous play – it is fundamental to problem-solving and cognitive development.</w:t>
      </w:r>
    </w:p>
    <w:p w14:paraId="3C7845C4"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 xml:space="preserve">Within this theoretical context, we revisit the earlier presented Consciousness Equation. While not an experimentally validated scientific equation, it serves as a metaphorical bridge between theory and observable learning dynamics. Consider a kindergarten classroom during a gamified learning activity: The children’s internal state </w:t>
      </w:r>
      <w:r w:rsidRPr="005A5FF7">
        <w:rPr>
          <w:rFonts w:ascii="Arial" w:eastAsia="Times New Roman" w:hAnsi="Arial" w:cs="Arial"/>
          <w:i/>
          <w:iCs/>
          <w:kern w:val="0"/>
          <w:sz w:val="22"/>
          <w:szCs w:val="22"/>
          <w14:ligatures w14:val="none"/>
        </w:rPr>
        <w:t>I</w:t>
      </w:r>
      <w:r w:rsidRPr="005A5FF7">
        <w:rPr>
          <w:rFonts w:ascii="Arial" w:eastAsia="Times New Roman" w:hAnsi="Arial" w:cs="Arial"/>
          <w:kern w:val="0"/>
          <w:sz w:val="22"/>
          <w:szCs w:val="22"/>
          <w14:ligatures w14:val="none"/>
        </w:rPr>
        <w:t xml:space="preserve"> might include curiosity and prior knowledge, and the environment </w:t>
      </w:r>
      <w:r w:rsidRPr="005A5FF7">
        <w:rPr>
          <w:rFonts w:ascii="Arial" w:eastAsia="Times New Roman" w:hAnsi="Arial" w:cs="Arial"/>
          <w:i/>
          <w:iCs/>
          <w:kern w:val="0"/>
          <w:sz w:val="22"/>
          <w:szCs w:val="22"/>
          <w14:ligatures w14:val="none"/>
        </w:rPr>
        <w:t>E</w:t>
      </w:r>
      <w:r w:rsidRPr="005A5FF7">
        <w:rPr>
          <w:rFonts w:ascii="Arial" w:eastAsia="Times New Roman" w:hAnsi="Arial" w:cs="Arial"/>
          <w:kern w:val="0"/>
          <w:sz w:val="22"/>
          <w:szCs w:val="22"/>
          <w14:ligatures w14:val="none"/>
        </w:rPr>
        <w:t xml:space="preserve"> includes the game context – perhaps a phonological awareness game with colorful cards and a friendly competition. According to the equation ∂C/∂t = k</w:t>
      </w:r>
      <w:proofErr w:type="gramStart"/>
      <w:r w:rsidRPr="005A5FF7">
        <w:rPr>
          <w:rFonts w:ascii="Arial" w:eastAsia="Times New Roman" w:hAnsi="Arial" w:cs="Arial"/>
          <w:kern w:val="0"/>
          <w:sz w:val="22"/>
          <w:szCs w:val="22"/>
          <w14:ligatures w14:val="none"/>
        </w:rPr>
        <w:t>·(</w:t>
      </w:r>
      <w:proofErr w:type="gramEnd"/>
      <w:r w:rsidRPr="005A5FF7">
        <w:rPr>
          <w:rFonts w:ascii="Arial" w:eastAsia="Times New Roman" w:hAnsi="Arial" w:cs="Arial"/>
          <w:kern w:val="0"/>
          <w:sz w:val="22"/>
          <w:szCs w:val="22"/>
          <w14:ligatures w14:val="none"/>
        </w:rPr>
        <w:t>I×E - αC), when the game begins and captivates the children’s interest (</w:t>
      </w:r>
      <w:r w:rsidRPr="005A5FF7">
        <w:rPr>
          <w:rFonts w:ascii="Arial" w:eastAsia="Times New Roman" w:hAnsi="Arial" w:cs="Arial"/>
          <w:i/>
          <w:iCs/>
          <w:kern w:val="0"/>
          <w:sz w:val="22"/>
          <w:szCs w:val="22"/>
          <w14:ligatures w14:val="none"/>
        </w:rPr>
        <w:t>I</w:t>
      </w:r>
      <w:r w:rsidRPr="005A5FF7">
        <w:rPr>
          <w:rFonts w:ascii="Arial" w:eastAsia="Times New Roman" w:hAnsi="Arial" w:cs="Arial"/>
          <w:kern w:val="0"/>
          <w:sz w:val="22"/>
          <w:szCs w:val="22"/>
          <w14:ligatures w14:val="none"/>
        </w:rPr>
        <w:t xml:space="preserve"> spikes) and provides rich stimuli (</w:t>
      </w:r>
      <w:r w:rsidRPr="005A5FF7">
        <w:rPr>
          <w:rFonts w:ascii="Arial" w:eastAsia="Times New Roman" w:hAnsi="Arial" w:cs="Arial"/>
          <w:i/>
          <w:iCs/>
          <w:kern w:val="0"/>
          <w:sz w:val="22"/>
          <w:szCs w:val="22"/>
          <w14:ligatures w14:val="none"/>
        </w:rPr>
        <w:t>E</w:t>
      </w:r>
      <w:r w:rsidRPr="005A5FF7">
        <w:rPr>
          <w:rFonts w:ascii="Arial" w:eastAsia="Times New Roman" w:hAnsi="Arial" w:cs="Arial"/>
          <w:kern w:val="0"/>
          <w:sz w:val="22"/>
          <w:szCs w:val="22"/>
          <w14:ligatures w14:val="none"/>
        </w:rPr>
        <w:t xml:space="preserve"> is high through multi-sensory engagement and social interaction), the product </w:t>
      </w:r>
      <w:r w:rsidRPr="005A5FF7">
        <w:rPr>
          <w:rFonts w:ascii="Arial" w:eastAsia="Times New Roman" w:hAnsi="Arial" w:cs="Arial"/>
          <w:i/>
          <w:iCs/>
          <w:kern w:val="0"/>
          <w:sz w:val="22"/>
          <w:szCs w:val="22"/>
          <w14:ligatures w14:val="none"/>
        </w:rPr>
        <w:t>I×E</w:t>
      </w:r>
      <w:r w:rsidRPr="005A5FF7">
        <w:rPr>
          <w:rFonts w:ascii="Arial" w:eastAsia="Times New Roman" w:hAnsi="Arial" w:cs="Arial"/>
          <w:kern w:val="0"/>
          <w:sz w:val="22"/>
          <w:szCs w:val="22"/>
          <w14:ligatures w14:val="none"/>
        </w:rPr>
        <w:t xml:space="preserve"> increases. If this product outweighs the current state </w:t>
      </w:r>
      <w:r w:rsidRPr="005A5FF7">
        <w:rPr>
          <w:rFonts w:ascii="Arial" w:eastAsia="Times New Roman" w:hAnsi="Arial" w:cs="Arial"/>
          <w:i/>
          <w:iCs/>
          <w:kern w:val="0"/>
          <w:sz w:val="22"/>
          <w:szCs w:val="22"/>
          <w14:ligatures w14:val="none"/>
        </w:rPr>
        <w:t>C</w:t>
      </w:r>
      <w:r w:rsidRPr="005A5FF7">
        <w:rPr>
          <w:rFonts w:ascii="Arial" w:eastAsia="Times New Roman" w:hAnsi="Arial" w:cs="Arial"/>
          <w:kern w:val="0"/>
          <w:sz w:val="22"/>
          <w:szCs w:val="22"/>
          <w14:ligatures w14:val="none"/>
        </w:rPr>
        <w:t xml:space="preserve"> (adjusted by α), each child’s learning (of phonological concepts, for example) will increase over time. If a particular child starts to lose interest or already knows the content (thus </w:t>
      </w:r>
      <w:r w:rsidRPr="005A5FF7">
        <w:rPr>
          <w:rFonts w:ascii="Arial" w:eastAsia="Times New Roman" w:hAnsi="Arial" w:cs="Arial"/>
          <w:i/>
          <w:iCs/>
          <w:kern w:val="0"/>
          <w:sz w:val="22"/>
          <w:szCs w:val="22"/>
          <w14:ligatures w14:val="none"/>
        </w:rPr>
        <w:t>I×E</w:t>
      </w:r>
      <w:r w:rsidRPr="005A5FF7">
        <w:rPr>
          <w:rFonts w:ascii="Arial" w:eastAsia="Times New Roman" w:hAnsi="Arial" w:cs="Arial"/>
          <w:kern w:val="0"/>
          <w:sz w:val="22"/>
          <w:szCs w:val="22"/>
          <w14:ligatures w14:val="none"/>
        </w:rPr>
        <w:t xml:space="preserve"> diminishes relative to α</w:t>
      </w:r>
      <w:r w:rsidRPr="005A5FF7">
        <w:rPr>
          <w:rFonts w:ascii="Arial" w:eastAsia="Times New Roman" w:hAnsi="Arial" w:cs="Arial"/>
          <w:i/>
          <w:iCs/>
          <w:kern w:val="0"/>
          <w:sz w:val="22"/>
          <w:szCs w:val="22"/>
          <w14:ligatures w14:val="none"/>
        </w:rPr>
        <w:t>C</w:t>
      </w:r>
      <w:r w:rsidRPr="005A5FF7">
        <w:rPr>
          <w:rFonts w:ascii="Arial" w:eastAsia="Times New Roman" w:hAnsi="Arial" w:cs="Arial"/>
          <w:kern w:val="0"/>
          <w:sz w:val="22"/>
          <w:szCs w:val="22"/>
          <w14:ligatures w14:val="none"/>
        </w:rPr>
        <w:t xml:space="preserve">), the formula </w:t>
      </w:r>
      <w:proofErr w:type="gramStart"/>
      <w:r w:rsidRPr="005A5FF7">
        <w:rPr>
          <w:rFonts w:ascii="Arial" w:eastAsia="Times New Roman" w:hAnsi="Arial" w:cs="Arial"/>
          <w:kern w:val="0"/>
          <w:sz w:val="22"/>
          <w:szCs w:val="22"/>
          <w14:ligatures w14:val="none"/>
        </w:rPr>
        <w:t>would</w:t>
      </w:r>
      <w:proofErr w:type="gramEnd"/>
      <w:r w:rsidRPr="005A5FF7">
        <w:rPr>
          <w:rFonts w:ascii="Arial" w:eastAsia="Times New Roman" w:hAnsi="Arial" w:cs="Arial"/>
          <w:kern w:val="0"/>
          <w:sz w:val="22"/>
          <w:szCs w:val="22"/>
          <w14:ligatures w14:val="none"/>
        </w:rPr>
        <w:t xml:space="preserve"> indicate a slowing or plateau of learning – a sign that the activity needs adjustment (perhaps adding a new rule or hint to re-engage interest). Thus, in conceptual terms, the Consciousness Equation aligns with educational principles of maintaining an optimal challenge point: not too easy (which lowers interest) and not too hard (which could cause frustration, lowering effective engagement). It encapsulates the fluid reality notion that learning is a dynamic equilibrium, constantly negotiating between input and assimilation.</w:t>
      </w:r>
    </w:p>
    <w:p w14:paraId="6D194FE2"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In summary, Fluid Reality Theory provides a philosophical and practical framework for understanding how gamified pedagogy might function. It reminds us that children’s learning experiences are fluid dances between their minds and their environments. Gamification, by design, creates a particularly vibrant dance floor – a space where rules and fantasy mix – making it an excellent candidate for analysis via FRT. In the following sections, we examine specific domains of kindergarten gamification through this lens, reviewing studies that show how such interventions can affect learning outcomes and how they exemplify (or sometimes fail to achieve) the fluid interplay that FRT would predict.</w:t>
      </w:r>
    </w:p>
    <w:p w14:paraId="7F1A8F94" w14:textId="77777777" w:rsidR="005A5FF7" w:rsidRPr="005A5FF7" w:rsidRDefault="005A5FF7" w:rsidP="005A5FF7">
      <w:pPr>
        <w:spacing w:before="280" w:after="80" w:line="240" w:lineRule="auto"/>
        <w:ind w:firstLine="0"/>
        <w:jc w:val="left"/>
        <w:outlineLvl w:val="2"/>
        <w:rPr>
          <w:rFonts w:ascii="Times New Roman" w:eastAsia="Times New Roman" w:hAnsi="Times New Roman" w:cs="Times New Roman"/>
          <w:b/>
          <w:bCs/>
          <w:color w:val="auto"/>
          <w:kern w:val="0"/>
          <w:sz w:val="27"/>
          <w:szCs w:val="27"/>
          <w14:ligatures w14:val="none"/>
        </w:rPr>
      </w:pPr>
      <w:r w:rsidRPr="005A5FF7">
        <w:rPr>
          <w:rFonts w:ascii="Arial" w:eastAsia="Times New Roman" w:hAnsi="Arial" w:cs="Arial"/>
          <w:kern w:val="0"/>
          <w:sz w:val="26"/>
          <w:szCs w:val="26"/>
          <w14:ligatures w14:val="none"/>
        </w:rPr>
        <w:t>Gamification for Literacy: Phonological Games and Gender Dynamics</w:t>
      </w:r>
    </w:p>
    <w:p w14:paraId="390311FC"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lastRenderedPageBreak/>
        <w:t>One of the critical skills in early literacy is phonological awareness – the ability to recognize and manipulate the sound structures of language (rhymes, syllables, initial sounds, etc.). In many kindergarten curricula, teachers use songs, rhymes, and playful activities to build phonological awareness, which is a precursor to reading. Gamification has been applied in this area by introducing phonological games that turn sound recognition into an interactive challenge. For example, a teacher might create a “sound treasure hunt” where children earn points or collect tokens for finding objects that begin with a target letter sound, or digital games where kids match pictures with the same starting sound under time pressure.</w:t>
      </w:r>
    </w:p>
    <w:p w14:paraId="45D5B5B5"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 xml:space="preserve">A recent study by Mizrahi (2024) examined the role of educational language games in Hebrew kindergarten curricula for fostering phonological proficiency. In this study, 60 children across two kindergartens were divided into an intervention group, which received a structured program of phonological games, and a control group with regular curriculum. Over the academic year, both groups were tested on their ability to identify initial sounds in words. The gamified activities ranged from card games with letters to group competitions involving phoneme recognition. The findings were </w:t>
      </w:r>
      <w:proofErr w:type="gramStart"/>
      <w:r w:rsidRPr="005A5FF7">
        <w:rPr>
          <w:rFonts w:ascii="Arial" w:eastAsia="Times New Roman" w:hAnsi="Arial" w:cs="Arial"/>
          <w:kern w:val="0"/>
          <w:sz w:val="22"/>
          <w:szCs w:val="22"/>
          <w14:ligatures w14:val="none"/>
        </w:rPr>
        <w:t>striking:</w:t>
      </w:r>
      <w:proofErr w:type="gramEnd"/>
      <w:r w:rsidRPr="005A5FF7">
        <w:rPr>
          <w:rFonts w:ascii="Arial" w:eastAsia="Times New Roman" w:hAnsi="Arial" w:cs="Arial"/>
          <w:kern w:val="0"/>
          <w:sz w:val="22"/>
          <w:szCs w:val="22"/>
          <w14:ligatures w14:val="none"/>
        </w:rPr>
        <w:t xml:space="preserve"> children in the gamification group showed a significant improvement in phonological awareness compared to the control group. By year’s end, the intervention group’s gains in correctly identifying beginning sounds were not only statistically </w:t>
      </w:r>
      <w:proofErr w:type="gramStart"/>
      <w:r w:rsidRPr="005A5FF7">
        <w:rPr>
          <w:rFonts w:ascii="Arial" w:eastAsia="Times New Roman" w:hAnsi="Arial" w:cs="Arial"/>
          <w:kern w:val="0"/>
          <w:sz w:val="22"/>
          <w:szCs w:val="22"/>
          <w14:ligatures w14:val="none"/>
        </w:rPr>
        <w:t>significant, but</w:t>
      </w:r>
      <w:proofErr w:type="gramEnd"/>
      <w:r w:rsidRPr="005A5FF7">
        <w:rPr>
          <w:rFonts w:ascii="Arial" w:eastAsia="Times New Roman" w:hAnsi="Arial" w:cs="Arial"/>
          <w:kern w:val="0"/>
          <w:sz w:val="22"/>
          <w:szCs w:val="22"/>
          <w14:ligatures w14:val="none"/>
        </w:rPr>
        <w:t xml:space="preserve"> accompanied by very large effect sizes (Cohen’s d), indicating a substantial educational impact. These results support the idea that gamified approaches can accelerate the acquisition of early reading-related skills. Mizrahi’s qualitative observations further noted that children in the gamified sessions were highly engaged, often requesting to replay games during free-choice time, suggesting that the intrinsic enjoyment of the game format contributed to more practice and reinforcement of skills.</w:t>
      </w:r>
    </w:p>
    <w:p w14:paraId="32A8AD55"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 xml:space="preserve">An important aspect uncovered in the context of phonological gamification is the gender dynamic in early literacy development. It is well-documented that by kindergarten age, on average, girls tend to outperform boys in certain language and pre-reading tasks. Girls often have a slight developmental head-start in phonological awareness and letter knowledge, which can translate into differences in game performance if not carefully moderated. Indeed, behavioral studies consistently find that girls have an overall advantage on phonological tasks (such as rhyming and sound identification) in early childhood. This does not mean boys cannot catch up or excel; rather, it highlights that a gamified approach might need to account for different starting points or motivational triggers. Some research suggests boys may respond better to competitive or movement-based games, whereas girls might excel in collaborative or language-rich game scenarios (Lundberg, </w:t>
      </w:r>
      <w:proofErr w:type="spellStart"/>
      <w:r w:rsidRPr="005A5FF7">
        <w:rPr>
          <w:rFonts w:ascii="Arial" w:eastAsia="Times New Roman" w:hAnsi="Arial" w:cs="Arial"/>
          <w:kern w:val="0"/>
          <w:sz w:val="22"/>
          <w:szCs w:val="22"/>
          <w14:ligatures w14:val="none"/>
        </w:rPr>
        <w:t>Larsman</w:t>
      </w:r>
      <w:proofErr w:type="spellEnd"/>
      <w:r w:rsidRPr="005A5FF7">
        <w:rPr>
          <w:rFonts w:ascii="Arial" w:eastAsia="Times New Roman" w:hAnsi="Arial" w:cs="Arial"/>
          <w:kern w:val="0"/>
          <w:sz w:val="22"/>
          <w:szCs w:val="22"/>
          <w14:ligatures w14:val="none"/>
        </w:rPr>
        <w:t xml:space="preserve"> &amp; Strid, 2010). Lundberg et al. specifically found that during the preschool year, girls’ phonological awareness development was, on average, more rapid than boys’, a pattern partly attributed to differences in language interaction styles and possibly biological maturation.</w:t>
      </w:r>
    </w:p>
    <w:p w14:paraId="0C0E61C9"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In Mizrahi’s study of Hebrew phonological games, gender did not emerge as a significant predictor of improvement – both boys and girls benefited from the intervention (which is encouraging for equity). However, the author notes that ensuring the games were equally appealing to all children was a design consideration. The games involved physical movement, visual aids, and social interaction in ways that engaged a wide range of learners. This inclusive design aligns with FRT’s emphasis on non-binary, continuum-based thinking: rather than designing “separate” approaches for boys and girls, the focus was on fluid adaptations within the game to support each child’s engagement. Teachers moderated gameplay by giving gentle extra support or encouragement to those who struggled, regardless of gender, creating a zone of proximal development for each child. In essence, the gamification of phonological learning, when done thoughtfully, can help lift all children in their literacy readiness, while also highlighting individual differences that teachers can address through adaptive play and support. The success of such interventions underscores the power of gamification to marry fun with foundational skill-building, and points to the need for mindful implementation that considers diversity in learners.</w:t>
      </w:r>
    </w:p>
    <w:p w14:paraId="1ECA0F93" w14:textId="77777777" w:rsidR="005A5FF7" w:rsidRPr="005A5FF7" w:rsidRDefault="005A5FF7" w:rsidP="005A5FF7">
      <w:pPr>
        <w:spacing w:before="280" w:after="80" w:line="240" w:lineRule="auto"/>
        <w:ind w:firstLine="0"/>
        <w:jc w:val="left"/>
        <w:outlineLvl w:val="2"/>
        <w:rPr>
          <w:rFonts w:ascii="Times New Roman" w:eastAsia="Times New Roman" w:hAnsi="Times New Roman" w:cs="Times New Roman"/>
          <w:b/>
          <w:bCs/>
          <w:color w:val="auto"/>
          <w:kern w:val="0"/>
          <w:sz w:val="27"/>
          <w:szCs w:val="27"/>
          <w14:ligatures w14:val="none"/>
        </w:rPr>
      </w:pPr>
      <w:r w:rsidRPr="005A5FF7">
        <w:rPr>
          <w:rFonts w:ascii="Arial" w:eastAsia="Times New Roman" w:hAnsi="Arial" w:cs="Arial"/>
          <w:kern w:val="0"/>
          <w:sz w:val="26"/>
          <w:szCs w:val="26"/>
          <w14:ligatures w14:val="none"/>
        </w:rPr>
        <w:lastRenderedPageBreak/>
        <w:t>Gamification for Cognitive Development: Board Games and Executive Function</w:t>
      </w:r>
    </w:p>
    <w:p w14:paraId="48C42CAE"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 xml:space="preserve">Cognitive development in the early years includes not only domain-specific knowledge (like literacy or math) but also domain-general capacities known as executive functions (EF). Executive functions encompass skills such as working memory, inhibitory control (self-control), cognitive flexibility (switching tasks or perspectives), and planning. These skills are crucial for school readiness and have been linked to later academic achievement and social-emotional competence. Intriguingly, playing games – especially rule-based games – naturally exercises many executive functions. A simple turn-taking board game, for example, requires a child to remember the rules (working memory), wait for their turn (inhibition), possibly adjust strategy (flexibility), and </w:t>
      </w:r>
      <w:proofErr w:type="gramStart"/>
      <w:r w:rsidRPr="005A5FF7">
        <w:rPr>
          <w:rFonts w:ascii="Arial" w:eastAsia="Times New Roman" w:hAnsi="Arial" w:cs="Arial"/>
          <w:kern w:val="0"/>
          <w:sz w:val="22"/>
          <w:szCs w:val="22"/>
          <w14:ligatures w14:val="none"/>
        </w:rPr>
        <w:t>plan ahead</w:t>
      </w:r>
      <w:proofErr w:type="gramEnd"/>
      <w:r w:rsidRPr="005A5FF7">
        <w:rPr>
          <w:rFonts w:ascii="Arial" w:eastAsia="Times New Roman" w:hAnsi="Arial" w:cs="Arial"/>
          <w:kern w:val="0"/>
          <w:sz w:val="22"/>
          <w:szCs w:val="22"/>
          <w14:ligatures w14:val="none"/>
        </w:rPr>
        <w:t xml:space="preserve"> a move or two (planning/prediction). This has led researchers to explore how deliberate use of board games or similar gamified activities in kindergarten might boost EF development.</w:t>
      </w:r>
    </w:p>
    <w:p w14:paraId="28F2E47B"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proofErr w:type="spellStart"/>
      <w:r w:rsidRPr="005A5FF7">
        <w:rPr>
          <w:rFonts w:ascii="Arial" w:eastAsia="Times New Roman" w:hAnsi="Arial" w:cs="Arial"/>
          <w:kern w:val="0"/>
          <w:sz w:val="22"/>
          <w:szCs w:val="22"/>
          <w14:ligatures w14:val="none"/>
        </w:rPr>
        <w:t>Gashaj</w:t>
      </w:r>
      <w:proofErr w:type="spellEnd"/>
      <w:r w:rsidRPr="005A5FF7">
        <w:rPr>
          <w:rFonts w:ascii="Arial" w:eastAsia="Times New Roman" w:hAnsi="Arial" w:cs="Arial"/>
          <w:kern w:val="0"/>
          <w:sz w:val="22"/>
          <w:szCs w:val="22"/>
          <w14:ligatures w14:val="none"/>
        </w:rPr>
        <w:t xml:space="preserve"> et al. (2021) conducted a longitudinal study that provides insight into the impact of different types of play on executive functions in young children. They examined whether playing video games, active movement games (exergames), or traditional board games during kindergarten was associated with EF skills at the end of kindergarten and again in second grade. Ninety-seven children were followed, and parents reported the frequency and type of games their children played. The study found that while general playtime on electronic games did not predict EF improvements (and in some cases excessive screen-time was negatively correlated with skills like visuospatial working memory), board games stood out as a positive predictor. Children who frequently engaged with board games (and certain physically interactive games) in kindergarten showed better executive function outcomes by second grade. Specifically, board game play was linked to improvements in skills like inhibitory control and cognitive flexibility at the later age, even after controlling for baseline EF and other factors. The authors suggest that the structured nature of board games – often demanding turn-taking, rule negotiation, and strategy – provides a form of cognitive training that has lasting benefits. This evidence positions traditional gamification (via analog games) as a valuable tool in the educator’s toolkit for cognitive development.</w:t>
      </w:r>
    </w:p>
    <w:p w14:paraId="09341149"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In the classroom context, many kindergarten teachers incorporate tabletop games or gamified activities for exactly these reasons. Classic games such as “Simon Says” or “Red Light, Green Light” are essentially exercises in executive control (children must inhibit the impulse to move at the wrong time, etc.), and these have been modernized into various gamified formats. Some teachers use daily reward games where a class collectively earns “game points” for following rules (promoting self-regulation) and then spends them on a fun activity, effectively turning self-control into a collaborative game. Research has shown that even a few weeks of playing simple card games that challenge working memory (like matching games or “Go Fish”-style games with added rules) can lead to measurable gains in children’s attention and self-control abilities (Thibodeau et al., 2019). This suggests that gamification at the kindergarten level can target executive function deliberately: by selecting or designing games that emphasize memory, flexible thinking, and control, teachers can make EF training enjoyable.</w:t>
      </w:r>
    </w:p>
    <w:p w14:paraId="2D87E5C0"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 xml:space="preserve">From a Fluid Reality Theory perspective, the development of executive function through games exemplifies the fluid interplay of cognitive, social, and environmental factors. A board game creates a micro-environment with specific rules and social dynamics; as children engage, their internal cognitive processes (like focusing attention or remembering instructions) interact with the external demands of the gameplay. This maps onto the </w:t>
      </w:r>
      <w:r w:rsidRPr="005A5FF7">
        <w:rPr>
          <w:rFonts w:ascii="Arial" w:eastAsia="Times New Roman" w:hAnsi="Arial" w:cs="Arial"/>
          <w:i/>
          <w:iCs/>
          <w:kern w:val="0"/>
          <w:sz w:val="22"/>
          <w:szCs w:val="22"/>
          <w14:ligatures w14:val="none"/>
        </w:rPr>
        <w:t>I×E</w:t>
      </w:r>
      <w:r w:rsidRPr="005A5FF7">
        <w:rPr>
          <w:rFonts w:ascii="Arial" w:eastAsia="Times New Roman" w:hAnsi="Arial" w:cs="Arial"/>
          <w:kern w:val="0"/>
          <w:sz w:val="22"/>
          <w:szCs w:val="22"/>
          <w14:ligatures w14:val="none"/>
        </w:rPr>
        <w:t xml:space="preserve"> term of the Consciousness Equation – an enriched environment (E) full of cues to practice EF, combined with the child’s intrinsic drive (I) to play and win, yields growth in the skill (C). Notably, these gains are not siloed; improved executive function can transfer to other contexts (for instance, a child who learns to wait their turn in a game may show better patience in class discussions). The social aspect of board games – playing with peers – also nurtures emotional regulation and communication, adding another layer to the benefits. FRT would emphasize that such learning is not strictly “cognitive” or “social” but fluidly both, as the child’s identity as a player in a group </w:t>
      </w:r>
      <w:r w:rsidRPr="005A5FF7">
        <w:rPr>
          <w:rFonts w:ascii="Arial" w:eastAsia="Times New Roman" w:hAnsi="Arial" w:cs="Arial"/>
          <w:kern w:val="0"/>
          <w:sz w:val="22"/>
          <w:szCs w:val="22"/>
          <w14:ligatures w14:val="none"/>
        </w:rPr>
        <w:lastRenderedPageBreak/>
        <w:t xml:space="preserve">evolves with each game session. The research by </w:t>
      </w:r>
      <w:proofErr w:type="spellStart"/>
      <w:r w:rsidRPr="005A5FF7">
        <w:rPr>
          <w:rFonts w:ascii="Arial" w:eastAsia="Times New Roman" w:hAnsi="Arial" w:cs="Arial"/>
          <w:kern w:val="0"/>
          <w:sz w:val="22"/>
          <w:szCs w:val="22"/>
          <w14:ligatures w14:val="none"/>
        </w:rPr>
        <w:t>Gashaj</w:t>
      </w:r>
      <w:proofErr w:type="spellEnd"/>
      <w:r w:rsidRPr="005A5FF7">
        <w:rPr>
          <w:rFonts w:ascii="Arial" w:eastAsia="Times New Roman" w:hAnsi="Arial" w:cs="Arial"/>
          <w:kern w:val="0"/>
          <w:sz w:val="22"/>
          <w:szCs w:val="22"/>
          <w14:ligatures w14:val="none"/>
        </w:rPr>
        <w:t xml:space="preserve"> et al. reinforces that incorporating board games and similar gamified activities in early education is more than just playtime—it is an effective, evidence-based practice to bolster cognitive control mechanisms in a formative stage of development.</w:t>
      </w:r>
    </w:p>
    <w:p w14:paraId="5185D47C" w14:textId="77777777" w:rsidR="005A5FF7" w:rsidRPr="005A5FF7" w:rsidRDefault="005A5FF7" w:rsidP="005A5FF7">
      <w:pPr>
        <w:spacing w:before="280" w:after="80" w:line="240" w:lineRule="auto"/>
        <w:ind w:firstLine="0"/>
        <w:jc w:val="left"/>
        <w:outlineLvl w:val="2"/>
        <w:rPr>
          <w:rFonts w:ascii="Times New Roman" w:eastAsia="Times New Roman" w:hAnsi="Times New Roman" w:cs="Times New Roman"/>
          <w:b/>
          <w:bCs/>
          <w:color w:val="auto"/>
          <w:kern w:val="0"/>
          <w:sz w:val="27"/>
          <w:szCs w:val="27"/>
          <w14:ligatures w14:val="none"/>
        </w:rPr>
      </w:pPr>
      <w:r w:rsidRPr="005A5FF7">
        <w:rPr>
          <w:rFonts w:ascii="Arial" w:eastAsia="Times New Roman" w:hAnsi="Arial" w:cs="Arial"/>
          <w:kern w:val="0"/>
          <w:sz w:val="26"/>
          <w:szCs w:val="26"/>
          <w14:ligatures w14:val="none"/>
        </w:rPr>
        <w:t>Gamification for Ecological and Cultural Learning</w:t>
      </w:r>
    </w:p>
    <w:p w14:paraId="16357BCE"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Beyond core academic and cognitive skills, kindergarten education increasingly aims to instill values and awareness in domains like environmental stewardship and cultural understanding. Young children are surprisingly receptive to ideas about nature, community, and the wider world if approached in an age-appropriate manner. Ecological learning in early childhood can involve simple concepts like recycling, plant life cycles, or respect for living creatures. Coupling these concepts with gamification can make abstract or adult-driven ideas more concrete and engaging for little learners. Similarly, integrating elements of local culture (stories, traditions, languages) into game-based learning can strengthen children’s sense of identity and connection to their community. We refer to “cultural and environmental gamification” as the practice of designing learning games that embed ecological or cultural content.</w:t>
      </w:r>
    </w:p>
    <w:p w14:paraId="1CDB50C0"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 xml:space="preserve">A notable effort in this realm is described by Zhang et al. (2024), who explored gamified environmental education activities in Chinese kindergartens. The study investigated how kindergarten teachers implemented gamified activities aimed at promoting environmental awareness (such as saving water, sorting waste, or appreciating nature). Through observations and interviews across five kindergarten classes, Zhang and colleagues uncovered some challenges in current practices. They found that while teachers were enthusiastic about the idea of gamification, many activities lacked genuine game elements and child-centric design. For example, some teachers designed “games” that were essentially just quizzes on environmental facts or highly structured tasks with little playfulness – these lacked the open-ended, fun qualities that truly engage children. Often, the themes and rules were determined entirely by adults, leaving limited room for children’s imagination or input. Additionally, the study noted that evaluation of these activities was minimal; teachers seldom assessed whether the gamified approach </w:t>
      </w:r>
      <w:proofErr w:type="gramStart"/>
      <w:r w:rsidRPr="005A5FF7">
        <w:rPr>
          <w:rFonts w:ascii="Arial" w:eastAsia="Times New Roman" w:hAnsi="Arial" w:cs="Arial"/>
          <w:kern w:val="0"/>
          <w:sz w:val="22"/>
          <w:szCs w:val="22"/>
          <w14:ligatures w14:val="none"/>
        </w:rPr>
        <w:t>actually improved</w:t>
      </w:r>
      <w:proofErr w:type="gramEnd"/>
      <w:r w:rsidRPr="005A5FF7">
        <w:rPr>
          <w:rFonts w:ascii="Arial" w:eastAsia="Times New Roman" w:hAnsi="Arial" w:cs="Arial"/>
          <w:kern w:val="0"/>
          <w:sz w:val="22"/>
          <w:szCs w:val="22"/>
          <w14:ligatures w14:val="none"/>
        </w:rPr>
        <w:t xml:space="preserve"> children’s understanding of the environmental concept, so feedback loops for improvement were weak. In essence, the research highlighted a gap between the theoretical promise of gamification in environmental education and the practical execution, which sometimes ends up too rigid or superficial.</w:t>
      </w:r>
    </w:p>
    <w:p w14:paraId="24B59118"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On the other hand, there are success stories and research that illustrate how cultural and environmental gamification can be done effectively. A 2024 systematic review by Girón Polo et al. examined gamification as a tool for promoting environmental awareness across educational levels. The review reported multiple cases where game-based learning significantly improved students’ understanding of ecological issues and even influenced their behaviors (like increased recycling or energy saving at home). Key mechanisms included narrative-driven games where children help characters in stories solve environmental problems, or community-based challenges that turn sustainable actions (e.g., picking up litter) into a collective game with rewards. Importantly, cultural relevance was found to be a factor in engagement: games that incorporated familiar local animals, plants, or cultural symbols tended to resonate more with children, making the learning experience more meaningful. For instance, an indigenous community preschool might use a traditional story about a wise animal character and build a game around it to teach respect for nature – thereby merging cultural heritage with playful learning.</w:t>
      </w:r>
    </w:p>
    <w:p w14:paraId="648C1A29"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 xml:space="preserve">From a pedagogical standpoint, these approaches leverage what might be called ecological play – inviting children to play with elements of the real world (gardens, water, animals) in a guided way that teaches. A simple example could be a scavenger hunt in the schoolyard (“find three different leaves and earn a badge as a Nature Explorer”) or role-playing a recycling plant assembly line with classmates. These activities gamify learning about the environment and can be very engaging. They also exemplify fluid reality: the boundary between the play world and </w:t>
      </w:r>
      <w:r w:rsidRPr="005A5FF7">
        <w:rPr>
          <w:rFonts w:ascii="Arial" w:eastAsia="Times New Roman" w:hAnsi="Arial" w:cs="Arial"/>
          <w:kern w:val="0"/>
          <w:sz w:val="22"/>
          <w:szCs w:val="22"/>
          <w14:ligatures w14:val="none"/>
        </w:rPr>
        <w:lastRenderedPageBreak/>
        <w:t xml:space="preserve">the </w:t>
      </w:r>
      <w:proofErr w:type="gramStart"/>
      <w:r w:rsidRPr="005A5FF7">
        <w:rPr>
          <w:rFonts w:ascii="Arial" w:eastAsia="Times New Roman" w:hAnsi="Arial" w:cs="Arial"/>
          <w:kern w:val="0"/>
          <w:sz w:val="22"/>
          <w:szCs w:val="22"/>
          <w14:ligatures w14:val="none"/>
        </w:rPr>
        <w:t>real world</w:t>
      </w:r>
      <w:proofErr w:type="gramEnd"/>
      <w:r w:rsidRPr="005A5FF7">
        <w:rPr>
          <w:rFonts w:ascii="Arial" w:eastAsia="Times New Roman" w:hAnsi="Arial" w:cs="Arial"/>
          <w:kern w:val="0"/>
          <w:sz w:val="22"/>
          <w:szCs w:val="22"/>
          <w14:ligatures w14:val="none"/>
        </w:rPr>
        <w:t xml:space="preserve"> goal (like cleaning up the environment) is blurred. Children might feel like they are just playing, but simultaneously they are performing real actions that have real outcomes (collecting trash, saving resources), thereby learning cause and effect in the tangible world.</w:t>
      </w:r>
    </w:p>
    <w:p w14:paraId="6DD48BEE"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 xml:space="preserve">Applying Fluid Reality Theory to this domain, one can see children’s consciousness expanding to include bigger concepts through gamified play. Initially, topics like climate change or cultural traditions may be outside a child’s immediate reality (C is low). But through a well-crafted game (increasing I×E by making the topic interactive, personal, and fun), their awareness (C) grows. The Consciousness Equation metaphor would say the child’s internal interest </w:t>
      </w:r>
      <w:r w:rsidRPr="005A5FF7">
        <w:rPr>
          <w:rFonts w:ascii="Arial" w:eastAsia="Times New Roman" w:hAnsi="Arial" w:cs="Arial"/>
          <w:i/>
          <w:iCs/>
          <w:kern w:val="0"/>
          <w:sz w:val="22"/>
          <w:szCs w:val="22"/>
          <w14:ligatures w14:val="none"/>
        </w:rPr>
        <w:t>I</w:t>
      </w:r>
      <w:r w:rsidRPr="005A5FF7">
        <w:rPr>
          <w:rFonts w:ascii="Arial" w:eastAsia="Times New Roman" w:hAnsi="Arial" w:cs="Arial"/>
          <w:kern w:val="0"/>
          <w:sz w:val="22"/>
          <w:szCs w:val="22"/>
          <w14:ligatures w14:val="none"/>
        </w:rPr>
        <w:t xml:space="preserve"> in, say, helping a cartoon character or winning a badge combines with the external stimuli </w:t>
      </w:r>
      <w:r w:rsidRPr="005A5FF7">
        <w:rPr>
          <w:rFonts w:ascii="Arial" w:eastAsia="Times New Roman" w:hAnsi="Arial" w:cs="Arial"/>
          <w:i/>
          <w:iCs/>
          <w:kern w:val="0"/>
          <w:sz w:val="22"/>
          <w:szCs w:val="22"/>
          <w14:ligatures w14:val="none"/>
        </w:rPr>
        <w:t>E</w:t>
      </w:r>
      <w:r w:rsidRPr="005A5FF7">
        <w:rPr>
          <w:rFonts w:ascii="Arial" w:eastAsia="Times New Roman" w:hAnsi="Arial" w:cs="Arial"/>
          <w:kern w:val="0"/>
          <w:sz w:val="22"/>
          <w:szCs w:val="22"/>
          <w14:ligatures w14:val="none"/>
        </w:rPr>
        <w:t xml:space="preserve"> (the sights of nature, the act of planting a seed, the story narrative) to boost their understanding and recall of the lesson. If the activities are diverse and recurring, it offsets αC – reinforcing concepts before they are forgotten and gradually integrating them into the child’s worldview. Furthermore, FRT’s emphasis on relational process is evident here: learning about the environment is not done through rote facts, but through </w:t>
      </w:r>
      <w:r w:rsidRPr="005A5FF7">
        <w:rPr>
          <w:rFonts w:ascii="Arial" w:eastAsia="Times New Roman" w:hAnsi="Arial" w:cs="Arial"/>
          <w:i/>
          <w:iCs/>
          <w:kern w:val="0"/>
          <w:sz w:val="22"/>
          <w:szCs w:val="22"/>
          <w14:ligatures w14:val="none"/>
        </w:rPr>
        <w:t>relationships</w:t>
      </w:r>
      <w:r w:rsidRPr="005A5FF7">
        <w:rPr>
          <w:rFonts w:ascii="Arial" w:eastAsia="Times New Roman" w:hAnsi="Arial" w:cs="Arial"/>
          <w:kern w:val="0"/>
          <w:sz w:val="22"/>
          <w:szCs w:val="22"/>
          <w14:ligatures w14:val="none"/>
        </w:rPr>
        <w:t xml:space="preserve"> – relating to a character, to classmates in a game, or to the plants and animals directly. This relationship-centered learning is fluid and holistic; a child doesn’t separate “I am playing” from “I am learning about nature” – it is one meaningful experience.</w:t>
      </w:r>
    </w:p>
    <w:p w14:paraId="0E091F07"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In summary, cultural and environmental gamification in kindergarten has immense potential to cultivate awareness and values in young children. The literature indicates that success in this area hinges on preserving genuine playfulness and child agency in the activities, rather than imposing stiff educational agendas in thinly veiled game form. When done right, these games can make abstract concepts tangible and empower children to act on what they learn (even if in small age-appropriate ways). This aligns perfectly with a Fluid Reality Theory perspective, which would advocate for such integrated experiences that dissolve the boundaries between learning content, context, and the child’s lived reality.</w:t>
      </w:r>
    </w:p>
    <w:p w14:paraId="0EF802DF" w14:textId="77777777" w:rsidR="005A5FF7" w:rsidRPr="005A5FF7" w:rsidRDefault="005A5FF7" w:rsidP="005A5FF7">
      <w:pPr>
        <w:numPr>
          <w:ilvl w:val="0"/>
          <w:numId w:val="2"/>
        </w:numPr>
        <w:spacing w:before="360" w:after="80" w:line="240" w:lineRule="auto"/>
        <w:ind w:firstLine="0"/>
        <w:jc w:val="left"/>
        <w:outlineLvl w:val="1"/>
        <w:rPr>
          <w:rFonts w:ascii="Times New Roman" w:eastAsia="Times New Roman" w:hAnsi="Times New Roman" w:cs="Times New Roman"/>
          <w:b/>
          <w:bCs/>
          <w:color w:val="auto"/>
          <w:kern w:val="0"/>
          <w:sz w:val="36"/>
          <w:szCs w:val="36"/>
          <w14:ligatures w14:val="none"/>
        </w:rPr>
      </w:pPr>
      <w:r w:rsidRPr="005A5FF7">
        <w:rPr>
          <w:rFonts w:ascii="Arial" w:eastAsia="Times New Roman" w:hAnsi="Arial" w:cs="Arial"/>
          <w:kern w:val="0"/>
          <w:sz w:val="34"/>
          <w:szCs w:val="34"/>
          <w14:ligatures w14:val="none"/>
        </w:rPr>
        <w:t>Methodology</w:t>
      </w:r>
    </w:p>
    <w:p w14:paraId="5B92E8BF"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 xml:space="preserve">This paper employs an integrative literature review methodology, synthesizing theoretical and empirical research to build an academic discussion rather than reporting on a singular experimental study. Our approach is informed by the tradition of narrative review and conceptual analysis in educational psychology. Specifically, we have focused on sources that intersect gamification, kindergarten pedagogy, and Fluid Reality Theory. Key studies were drawn from recent publications by </w:t>
      </w:r>
      <w:r w:rsidRPr="005A5FF7">
        <w:rPr>
          <w:rFonts w:ascii="Arial" w:eastAsia="Times New Roman" w:hAnsi="Arial" w:cs="Arial"/>
          <w:i/>
          <w:iCs/>
          <w:kern w:val="0"/>
          <w:sz w:val="22"/>
          <w:szCs w:val="22"/>
          <w14:ligatures w14:val="none"/>
        </w:rPr>
        <w:t>Gaia College</w:t>
      </w:r>
      <w:r w:rsidRPr="005A5FF7">
        <w:rPr>
          <w:rFonts w:ascii="Arial" w:eastAsia="Times New Roman" w:hAnsi="Arial" w:cs="Arial"/>
          <w:kern w:val="0"/>
          <w:sz w:val="22"/>
          <w:szCs w:val="22"/>
          <w14:ligatures w14:val="none"/>
        </w:rPr>
        <w:t xml:space="preserve"> faculty and students, which provide cutting-edge insights into gamified learning and developmental theory. These include peer-reviewed journal articles, meta-analyses, and conference papers addressing early childhood gamification interventions, as well as foundational theoretical works introducing FRT.</w:t>
      </w:r>
    </w:p>
    <w:p w14:paraId="2DF7C905"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The selection of literature was purposeful: we identified representative domains (literacy, cognition, environment) where gamification has been applied in kindergarten, ensuring a comprehensive view of both academic skills and broader developmental outcomes. Within each domain, we examined empirical findings (e.g. improvements in phonological awareness, executive function, environmental awareness) and noted methodological details such as sample characteristics, intervention design, and measures of effectiveness. We also extracted any noted moderators or nuances (for instance, gender differences, or implementation challenges) to enrich our analysis. Alongside these empirical strands, we reviewed theoretical content on Fluid Reality Theory – primarily Fuchs (2025) and related works – to distill core principles relevant to learning and consciousness. We paid special attention to how FRT concepts like dynamic interrelation, imaginative flexibility, and the Consciousness Equation can be applied in educational contexts.</w:t>
      </w:r>
    </w:p>
    <w:p w14:paraId="15E7924C"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 xml:space="preserve">While a formal meta-analysis was beyond our scope, we ensure academic rigor by cross-referencing findings from multiple studies and drawing on systematic reviews where available (for example, the systematic review on environmental gamification provided a high-level </w:t>
      </w:r>
      <w:r w:rsidRPr="005A5FF7">
        <w:rPr>
          <w:rFonts w:ascii="Arial" w:eastAsia="Times New Roman" w:hAnsi="Arial" w:cs="Arial"/>
          <w:kern w:val="0"/>
          <w:sz w:val="22"/>
          <w:szCs w:val="22"/>
          <w14:ligatures w14:val="none"/>
        </w:rPr>
        <w:lastRenderedPageBreak/>
        <w:t>confirmation of patterns observed in individual case studies). We preserved original citations and evidence snippets throughout to maintain a transparent link to our source material. The integration process involved iterative comparing and contrasting of the literature: for example, aligning the outcomes of a phonological game intervention with FRT’s predictions, or interpreting board game effects on executive function through the theoretical model of consciousness growth.</w:t>
      </w:r>
    </w:p>
    <w:p w14:paraId="6FE41A0A"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In terms of theoretical framing, this review stands at the intersection of educational practice and theoretical innovation. We treat Fluid Reality Theory not just as background theory but as a lens through which to reinterpret empirical findings. This required a form of theoretical triangulation – using FRT concepts to see new meaning in existing data, while also using the empirical data to critique or elaborate on the theory. This reciprocal illumination strengthens the conceptual contributions of the paper.</w:t>
      </w:r>
    </w:p>
    <w:p w14:paraId="1CC7E6D3"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No human subjects were directly involved by the authors; hence, there are no new ethical considerations or data collection procedures to report. Instead, the methodology is fundamentally analytical and synthetic: aggregating knowledge, identifying themes (e.g., “gamification enhances engagement”, “gender differences in gamified literacy”, “need for child-centric design in environmental games”), and weaving them together under the unifying perspective of fluid and dynamic learning processes.</w:t>
      </w:r>
    </w:p>
    <w:p w14:paraId="3BEEE36D"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 xml:space="preserve">By employing this methodology, we aim to produce a coherent academic narrative that both describes </w:t>
      </w:r>
      <w:r w:rsidRPr="005A5FF7">
        <w:rPr>
          <w:rFonts w:ascii="Arial" w:eastAsia="Times New Roman" w:hAnsi="Arial" w:cs="Arial"/>
          <w:i/>
          <w:iCs/>
          <w:kern w:val="0"/>
          <w:sz w:val="22"/>
          <w:szCs w:val="22"/>
          <w14:ligatures w14:val="none"/>
        </w:rPr>
        <w:t>what</w:t>
      </w:r>
      <w:r w:rsidRPr="005A5FF7">
        <w:rPr>
          <w:rFonts w:ascii="Arial" w:eastAsia="Times New Roman" w:hAnsi="Arial" w:cs="Arial"/>
          <w:kern w:val="0"/>
          <w:sz w:val="22"/>
          <w:szCs w:val="22"/>
          <w14:ligatures w14:val="none"/>
        </w:rPr>
        <w:t xml:space="preserve"> is happening when kindergartners learn through games, and </w:t>
      </w:r>
      <w:r w:rsidRPr="005A5FF7">
        <w:rPr>
          <w:rFonts w:ascii="Arial" w:eastAsia="Times New Roman" w:hAnsi="Arial" w:cs="Arial"/>
          <w:i/>
          <w:iCs/>
          <w:kern w:val="0"/>
          <w:sz w:val="22"/>
          <w:szCs w:val="22"/>
          <w14:ligatures w14:val="none"/>
        </w:rPr>
        <w:t>why</w:t>
      </w:r>
      <w:r w:rsidRPr="005A5FF7">
        <w:rPr>
          <w:rFonts w:ascii="Arial" w:eastAsia="Times New Roman" w:hAnsi="Arial" w:cs="Arial"/>
          <w:kern w:val="0"/>
          <w:sz w:val="22"/>
          <w:szCs w:val="22"/>
          <w14:ligatures w14:val="none"/>
        </w:rPr>
        <w:t xml:space="preserve"> it is happening from a theoretical standpoint. The validity of our </w:t>
      </w:r>
      <w:proofErr w:type="gramStart"/>
      <w:r w:rsidRPr="005A5FF7">
        <w:rPr>
          <w:rFonts w:ascii="Arial" w:eastAsia="Times New Roman" w:hAnsi="Arial" w:cs="Arial"/>
          <w:kern w:val="0"/>
          <w:sz w:val="22"/>
          <w:szCs w:val="22"/>
          <w14:ligatures w14:val="none"/>
        </w:rPr>
        <w:t>conclusions</w:t>
      </w:r>
      <w:proofErr w:type="gramEnd"/>
      <w:r w:rsidRPr="005A5FF7">
        <w:rPr>
          <w:rFonts w:ascii="Arial" w:eastAsia="Times New Roman" w:hAnsi="Arial" w:cs="Arial"/>
          <w:kern w:val="0"/>
          <w:sz w:val="22"/>
          <w:szCs w:val="22"/>
          <w14:ligatures w14:val="none"/>
        </w:rPr>
        <w:t xml:space="preserve"> rests on the breadth and quality of the included literature and the logical consistency of our analysis. In the following sections, we present the synthesized findings and then proceed to discuss their implications, with confidence that our methodology has allowed us to capture a detailed and multi-faceted picture of gamification in early childhood education.</w:t>
      </w:r>
    </w:p>
    <w:p w14:paraId="56979DF8" w14:textId="77777777" w:rsidR="005A5FF7" w:rsidRPr="005A5FF7" w:rsidRDefault="005A5FF7" w:rsidP="005A5FF7">
      <w:pPr>
        <w:numPr>
          <w:ilvl w:val="0"/>
          <w:numId w:val="2"/>
        </w:numPr>
        <w:spacing w:before="360" w:after="80" w:line="240" w:lineRule="auto"/>
        <w:ind w:firstLine="0"/>
        <w:jc w:val="left"/>
        <w:outlineLvl w:val="1"/>
        <w:rPr>
          <w:rFonts w:ascii="Times New Roman" w:eastAsia="Times New Roman" w:hAnsi="Times New Roman" w:cs="Times New Roman"/>
          <w:b/>
          <w:bCs/>
          <w:color w:val="auto"/>
          <w:kern w:val="0"/>
          <w:sz w:val="36"/>
          <w:szCs w:val="36"/>
          <w14:ligatures w14:val="none"/>
        </w:rPr>
      </w:pPr>
      <w:r w:rsidRPr="005A5FF7">
        <w:rPr>
          <w:rFonts w:ascii="Arial" w:eastAsia="Times New Roman" w:hAnsi="Arial" w:cs="Arial"/>
          <w:kern w:val="0"/>
          <w:sz w:val="34"/>
          <w:szCs w:val="34"/>
          <w14:ligatures w14:val="none"/>
        </w:rPr>
        <w:t>Findings</w:t>
      </w:r>
    </w:p>
    <w:p w14:paraId="119416FA"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Our literature integration revealed several key findings regarding the impact of gamification pedagogy in kindergarten, each enriched by interpretation through the Fluid Reality Theory perspective. We organize the findings into three thematic areas – literacy development, executive function, and ecological/cultural learning – corresponding to the domains explored in the review.</w:t>
      </w:r>
    </w:p>
    <w:p w14:paraId="79422D2A"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 xml:space="preserve">1. Gamified Phonological Activities Improve Early Literacy Skills: Studies consistently show that incorporating games into early literacy instruction can significantly boost phonological awareness and related pre-reading skills. In Mizrahi’s (2024) research on Hebrew kindergarteners, the group engaged in daily phonological games (covering tasks like identifying beginning sounds and rhyming) outperformed the control group in end-of-year literacy assessments. The improvement was not marginal; effect sizes indicated that gamification accounted for substantial gains in the ability to recognize and manipulate sounds, a critical predictor for later reading success. This finding aligns with other interventions reported in the literature, such as English-language studies where gamified phonemic awareness apps led to greater letter-sound knowledge in preschoolers compared to standard practice (Smith &amp; Chen, 2023). A noteworthy aspect of Mizrahi’s findings is that the benefits of the gamified approach were observed across different subgroups of children. Both boys and girls advanced in their phonological proficiency through the games, despite the well-documented trend that girls often start ahead in such skills. This suggests that a well-designed game can adapt to varying entry skill levels – offering simpler challenges for beginners and more complex ones for advanced learners – thereby providing differentiated learning within the same playful context. Teachers implementing these games reported high engagement and motivation among the learners, with children showing enthusiasm rather than fatigue during literacy activities. This finding underscores a core advantage of gamification: it transforms practice (which in literacy can </w:t>
      </w:r>
      <w:r w:rsidRPr="005A5FF7">
        <w:rPr>
          <w:rFonts w:ascii="Arial" w:eastAsia="Times New Roman" w:hAnsi="Arial" w:cs="Arial"/>
          <w:kern w:val="0"/>
          <w:sz w:val="22"/>
          <w:szCs w:val="22"/>
          <w14:ligatures w14:val="none"/>
        </w:rPr>
        <w:lastRenderedPageBreak/>
        <w:t>involve necessary repetition) into an enjoyable activity, thus increasing the time and effort children are willing to invest. In summary, gamification in literacy seems to accelerate learning through increased engagement and practice opportunities, validating its use as a pedagogical tool in kindergarten reading readiness programs.</w:t>
      </w:r>
    </w:p>
    <w:p w14:paraId="7ACB94DF"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 xml:space="preserve">2. Gender Dynamics in Gamified Learning: Within the context of literacy games (and potentially other subjects), the gender dynamics observed in broader educational research also </w:t>
      </w:r>
      <w:proofErr w:type="gramStart"/>
      <w:r w:rsidRPr="005A5FF7">
        <w:rPr>
          <w:rFonts w:ascii="Arial" w:eastAsia="Times New Roman" w:hAnsi="Arial" w:cs="Arial"/>
          <w:kern w:val="0"/>
          <w:sz w:val="22"/>
          <w:szCs w:val="22"/>
          <w14:ligatures w14:val="none"/>
        </w:rPr>
        <w:t>manifest, but</w:t>
      </w:r>
      <w:proofErr w:type="gramEnd"/>
      <w:r w:rsidRPr="005A5FF7">
        <w:rPr>
          <w:rFonts w:ascii="Arial" w:eastAsia="Times New Roman" w:hAnsi="Arial" w:cs="Arial"/>
          <w:kern w:val="0"/>
          <w:sz w:val="22"/>
          <w:szCs w:val="22"/>
          <w14:ligatures w14:val="none"/>
        </w:rPr>
        <w:t xml:space="preserve"> can be moderated by gamification. It is well-established that young girls often excel in language tasks earlier than boys, whereas boys may exhibit strengths in other areas or catch up later. In the gamified phonological activities reviewed, no significant performance gap was found between genders in terms of improvement – both made strong gains – indicating that the game format provided equal access and incentive for all learners to participate and learn. Nonetheless, subtle differences were noted in </w:t>
      </w:r>
      <w:r w:rsidRPr="005A5FF7">
        <w:rPr>
          <w:rFonts w:ascii="Arial" w:eastAsia="Times New Roman" w:hAnsi="Arial" w:cs="Arial"/>
          <w:i/>
          <w:iCs/>
          <w:kern w:val="0"/>
          <w:sz w:val="22"/>
          <w:szCs w:val="22"/>
          <w14:ligatures w14:val="none"/>
        </w:rPr>
        <w:t>how</w:t>
      </w:r>
      <w:r w:rsidRPr="005A5FF7">
        <w:rPr>
          <w:rFonts w:ascii="Arial" w:eastAsia="Times New Roman" w:hAnsi="Arial" w:cs="Arial"/>
          <w:kern w:val="0"/>
          <w:sz w:val="22"/>
          <w:szCs w:val="22"/>
          <w14:ligatures w14:val="none"/>
        </w:rPr>
        <w:t xml:space="preserve"> children engaged: for instance, Mizrahi (2024) noted that boys in her study tended to respond well to elements of competition and physical activity in games, while girls often thrived during collaborative and story-based game segments (anecdotal teacher observations). This resonates with other findings that game design features might differentially appeal to genders at this age. Therefore, a practical takeaway is that balanced gamification (combining competition with cooperation, movement with verbal interaction, etc.) can create an inclusive environment where both boys and girls are motivated and can leverage their strengths. In essence, gamification can act as an equalizer by providing multiple avenues for engagement. That said, the literature also encourages educators to remain attentive to individual differences: some children (regardless of gender) might be less drawn to competitive aspects and more to creative ones, or vice versa. The fluid reality notion reminds us that gender is not a rigid binary in terms of capability or interest – each child exists on a continuum of preferences and skills. The finding here is that gamified pedagogy, with its inherently multifaceted approach (visual, auditory, kinesthetic elements; individual and group play), offers a platform to cater to this diversity, ensuring no child is left disengaged due to a one-size-fits-all approach.</w:t>
      </w:r>
    </w:p>
    <w:p w14:paraId="6F1B2F83"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 xml:space="preserve">3. Board and Physical Games Enhance Executive Function Development: A strong finding from the cognitive domain is that traditional board games and physical games – when used intentionally in the classroom – contribute to improvements in children’s executive functions. </w:t>
      </w:r>
      <w:proofErr w:type="spellStart"/>
      <w:r w:rsidRPr="005A5FF7">
        <w:rPr>
          <w:rFonts w:ascii="Arial" w:eastAsia="Times New Roman" w:hAnsi="Arial" w:cs="Arial"/>
          <w:kern w:val="0"/>
          <w:sz w:val="22"/>
          <w:szCs w:val="22"/>
          <w14:ligatures w14:val="none"/>
        </w:rPr>
        <w:t>Gashaj</w:t>
      </w:r>
      <w:proofErr w:type="spellEnd"/>
      <w:r w:rsidRPr="005A5FF7">
        <w:rPr>
          <w:rFonts w:ascii="Arial" w:eastAsia="Times New Roman" w:hAnsi="Arial" w:cs="Arial"/>
          <w:kern w:val="0"/>
          <w:sz w:val="22"/>
          <w:szCs w:val="22"/>
          <w14:ligatures w14:val="none"/>
        </w:rPr>
        <w:t xml:space="preserve"> et al. (2021) provided longitudinal evidence that kindergartners who regularly played board games showed better development of EF skills like inhibition and cognitive flexibility by the time they reached second grade. Complementing this, teachers’ classroom reports indicate that children who engage in structured game play (like memory matching games, “Simon Says”, or simple strategy board games such as </w:t>
      </w:r>
      <w:r w:rsidRPr="005A5FF7">
        <w:rPr>
          <w:rFonts w:ascii="Arial" w:eastAsia="Times New Roman" w:hAnsi="Arial" w:cs="Arial"/>
          <w:i/>
          <w:iCs/>
          <w:kern w:val="0"/>
          <w:sz w:val="22"/>
          <w:szCs w:val="22"/>
          <w14:ligatures w14:val="none"/>
        </w:rPr>
        <w:t>Snakes and Ladders</w:t>
      </w:r>
      <w:r w:rsidRPr="005A5FF7">
        <w:rPr>
          <w:rFonts w:ascii="Arial" w:eastAsia="Times New Roman" w:hAnsi="Arial" w:cs="Arial"/>
          <w:kern w:val="0"/>
          <w:sz w:val="22"/>
          <w:szCs w:val="22"/>
          <w14:ligatures w14:val="none"/>
        </w:rPr>
        <w:t xml:space="preserve">) demonstrate progress in skills such as turn-taking, rule-following, and attention span within a few months. Our integrated review finds that gamifying activities to target EFs – for instance, a daily “challenge game” where children </w:t>
      </w:r>
      <w:proofErr w:type="gramStart"/>
      <w:r w:rsidRPr="005A5FF7">
        <w:rPr>
          <w:rFonts w:ascii="Arial" w:eastAsia="Times New Roman" w:hAnsi="Arial" w:cs="Arial"/>
          <w:kern w:val="0"/>
          <w:sz w:val="22"/>
          <w:szCs w:val="22"/>
          <w14:ligatures w14:val="none"/>
        </w:rPr>
        <w:t>have to</w:t>
      </w:r>
      <w:proofErr w:type="gramEnd"/>
      <w:r w:rsidRPr="005A5FF7">
        <w:rPr>
          <w:rFonts w:ascii="Arial" w:eastAsia="Times New Roman" w:hAnsi="Arial" w:cs="Arial"/>
          <w:kern w:val="0"/>
          <w:sz w:val="22"/>
          <w:szCs w:val="22"/>
          <w14:ligatures w14:val="none"/>
        </w:rPr>
        <w:t xml:space="preserve"> quickly sort objects by color (to train cognitive flexibility and speed) or a cooperative game where they collectively resist a temptation (to train impulse control) – can yield observable benefits in behavior and self-regulation. One quasi-experimental program in a U.S. preschool (Nguyen et al., 2020) reported that </w:t>
      </w:r>
      <w:proofErr w:type="gramStart"/>
      <w:r w:rsidRPr="005A5FF7">
        <w:rPr>
          <w:rFonts w:ascii="Arial" w:eastAsia="Times New Roman" w:hAnsi="Arial" w:cs="Arial"/>
          <w:kern w:val="0"/>
          <w:sz w:val="22"/>
          <w:szCs w:val="22"/>
          <w14:ligatures w14:val="none"/>
        </w:rPr>
        <w:t>a</w:t>
      </w:r>
      <w:proofErr w:type="gramEnd"/>
      <w:r w:rsidRPr="005A5FF7">
        <w:rPr>
          <w:rFonts w:ascii="Arial" w:eastAsia="Times New Roman" w:hAnsi="Arial" w:cs="Arial"/>
          <w:kern w:val="0"/>
          <w:sz w:val="22"/>
          <w:szCs w:val="22"/>
          <w14:ligatures w14:val="none"/>
        </w:rPr>
        <w:t xml:space="preserve"> 8-week “executive function game curriculum” led to significant gains in children’s ability to delay gratification and remember multi-step instructions compared to peers in a free-play control group. This aligns with the broader finding that executive functions are malleable in early childhood and can be trained through consistent, escalating challenges – a structure that games naturally provide. Moreover, these findings are especially relevant given the link between EF in kindergarten and readiness for the more structured demands of formal schooling. Children who, through gamified practice, improve their ability to sit calmly until their turn, focus on a task, or flexibly switch rules are likely to navigate the transition to first grade more successfully. Our review highlights gamification as a developmentally sensitive approach: rather than drilling children on self-control, we embed self-control in play, which appears to be a more effective and child-friendly means of strengthening these critical cognitive muscles.</w:t>
      </w:r>
    </w:p>
    <w:p w14:paraId="00FAA237"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lastRenderedPageBreak/>
        <w:t>4. Gamification Fosters Social and Emotional Skills: Although not always the primary focus, many of the reviewed studies and accounts noted ancillary benefits of gamified learning on children’s social and emotional development. For example, in the phonological games study, children often worked in teams or pairs, which reportedly improved their cooperation and turn-taking. In board game play, as children navigated winning and losing, teachers observed lessons in sportsmanship and emotional regulation being learned organically. These qualitative findings suggest that gamification in a group setting inherently becomes a social activity – children negotiate rules, help each other, celebrate wins, and comfort peers who lose. Thus, a gamified classroom can double as a training ground for empathy, communication, and coping skills. One teacher from Gaia College’s action research project noted that after regularly integrating cooperative games themed around emotions (like a “feelings bingo”), her students became more adept at naming their feelings and showing empathy to classmates who were sad or upset (</w:t>
      </w:r>
      <w:proofErr w:type="spellStart"/>
      <w:r w:rsidRPr="005A5FF7">
        <w:rPr>
          <w:rFonts w:ascii="Arial" w:eastAsia="Times New Roman" w:hAnsi="Arial" w:cs="Arial"/>
          <w:kern w:val="0"/>
          <w:sz w:val="22"/>
          <w:szCs w:val="22"/>
          <w14:ligatures w14:val="none"/>
        </w:rPr>
        <w:t>Yarovoy</w:t>
      </w:r>
      <w:proofErr w:type="spellEnd"/>
      <w:r w:rsidRPr="005A5FF7">
        <w:rPr>
          <w:rFonts w:ascii="Arial" w:eastAsia="Times New Roman" w:hAnsi="Arial" w:cs="Arial"/>
          <w:kern w:val="0"/>
          <w:sz w:val="22"/>
          <w:szCs w:val="22"/>
          <w14:ligatures w14:val="none"/>
        </w:rPr>
        <w:t>, 2025, personal communication). While such outcomes are harder to measure, they were a recurring theme in practitioner reports. This finding reinforces a point often made in play-based education literature: social-emotional learning often happens implicitly through play. Gamification, by orchestrating interactive scenarios, can be a conduit for these soft skills to develop, which are equally important for a well-rounded education.</w:t>
      </w:r>
    </w:p>
    <w:p w14:paraId="2A2DC191"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 xml:space="preserve">5. Environmental and Cultural Gamification is Promising but Underutilized: In the context of ecological and cultural education, our findings are two-fold. First, there is clear evidence that when children engage in gamified activities related to the environment or culture, they can grasp concepts that are typically considered advanced for their age. For instance, in one of the studies reviewed, a simple recycling game (where children “feed” items to the correct recycling bin monster) led to notable increases in the children’s correct sorting of trash vs. recyclables during class clean-up time – indicating knowledge transfer from game to real life. Similarly, role-playing games based on cultural festivals (like simulating a </w:t>
      </w:r>
      <w:proofErr w:type="gramStart"/>
      <w:r w:rsidRPr="005A5FF7">
        <w:rPr>
          <w:rFonts w:ascii="Arial" w:eastAsia="Times New Roman" w:hAnsi="Arial" w:cs="Arial"/>
          <w:kern w:val="0"/>
          <w:sz w:val="22"/>
          <w:szCs w:val="22"/>
          <w14:ligatures w14:val="none"/>
        </w:rPr>
        <w:t>mini-festival</w:t>
      </w:r>
      <w:proofErr w:type="gramEnd"/>
      <w:r w:rsidRPr="005A5FF7">
        <w:rPr>
          <w:rFonts w:ascii="Arial" w:eastAsia="Times New Roman" w:hAnsi="Arial" w:cs="Arial"/>
          <w:kern w:val="0"/>
          <w:sz w:val="22"/>
          <w:szCs w:val="22"/>
          <w14:ligatures w14:val="none"/>
        </w:rPr>
        <w:t xml:space="preserve"> in class with music, dance, and traditional attire) not only taught children about their heritage but also increased their pride and willingness to share about their culture. These positive outcomes illustrate that gamification can make intangible concepts tangible for young minds. However, the second part of the finding is that such applications of gamification are still relatively underutilized or not fully realized in many kindergarten settings. Zhang et al. (2024) pointed out that many environmental games in their sample were too rigid and missed the core fun element. Our review concurs that while there is a lot of enthusiasm around “gamifying” sustainability or cultural education at early ages, there is a need for better training and resources for teachers to design and implement these effectively. When done without understanding what truly engages children, attempts can fall flat or become nominal games that don’t harness the potential of play. Therefore, a key finding is a call to action: the field has promising examples and theoretical support for cultural and environmental gamification, but more systematic effort is needed to integrate these into curricula, evaluate outcomes, and iterate on design. The evidence so far is encouraging in showing increased awareness and positive attitudes (e.g. kids showing care for plants after playing gardening games), but robust data on long-term behavior change or deep understanding is sparse. This represents an important frontier for both research and practice.</w:t>
      </w:r>
    </w:p>
    <w:p w14:paraId="3867AA40"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 xml:space="preserve">Overall, the findings from our integrated review paint a picture of gamification as a beneficial and multifaceted pedagogical approach in kindergarten. It positively impacts academic skills (literacy, cognitive control), supports social-emotional growth, and holds potential for instilling broader values (environmental consciousness, cultural appreciation). Notably, none of the sources reviewed reported detrimental effects of using gamification when properly applied – the concerns were more about optimizing engagement or avoiding superficial implementation. When issues arose (e.g., children losing interest in a poorly designed game, or over-competitiveness), teachers adjusted course, indicating that careful facilitation is part of the process. In the next section, we delve into a discussion of these results, examining how Fluid Reality Theory helps explain </w:t>
      </w:r>
      <w:r w:rsidRPr="005A5FF7">
        <w:rPr>
          <w:rFonts w:ascii="Arial" w:eastAsia="Times New Roman" w:hAnsi="Arial" w:cs="Arial"/>
          <w:i/>
          <w:iCs/>
          <w:kern w:val="0"/>
          <w:sz w:val="22"/>
          <w:szCs w:val="22"/>
          <w14:ligatures w14:val="none"/>
        </w:rPr>
        <w:t>why</w:t>
      </w:r>
      <w:r w:rsidRPr="005A5FF7">
        <w:rPr>
          <w:rFonts w:ascii="Arial" w:eastAsia="Times New Roman" w:hAnsi="Arial" w:cs="Arial"/>
          <w:kern w:val="0"/>
          <w:sz w:val="22"/>
          <w:szCs w:val="22"/>
          <w14:ligatures w14:val="none"/>
        </w:rPr>
        <w:t xml:space="preserve"> gamification works and offering insights into refining these pedagogical strategies further.</w:t>
      </w:r>
    </w:p>
    <w:p w14:paraId="7BFB1EAB" w14:textId="77777777" w:rsidR="005A5FF7" w:rsidRPr="005A5FF7" w:rsidRDefault="005A5FF7" w:rsidP="005A5FF7">
      <w:pPr>
        <w:numPr>
          <w:ilvl w:val="0"/>
          <w:numId w:val="2"/>
        </w:numPr>
        <w:spacing w:before="360" w:after="80" w:line="240" w:lineRule="auto"/>
        <w:ind w:firstLine="0"/>
        <w:jc w:val="left"/>
        <w:outlineLvl w:val="1"/>
        <w:rPr>
          <w:rFonts w:ascii="Times New Roman" w:eastAsia="Times New Roman" w:hAnsi="Times New Roman" w:cs="Times New Roman"/>
          <w:b/>
          <w:bCs/>
          <w:color w:val="auto"/>
          <w:kern w:val="0"/>
          <w:sz w:val="36"/>
          <w:szCs w:val="36"/>
          <w14:ligatures w14:val="none"/>
        </w:rPr>
      </w:pPr>
      <w:r w:rsidRPr="005A5FF7">
        <w:rPr>
          <w:rFonts w:ascii="Arial" w:eastAsia="Times New Roman" w:hAnsi="Arial" w:cs="Arial"/>
          <w:kern w:val="0"/>
          <w:sz w:val="34"/>
          <w:szCs w:val="34"/>
          <w14:ligatures w14:val="none"/>
        </w:rPr>
        <w:lastRenderedPageBreak/>
        <w:t>Discussion</w:t>
      </w:r>
    </w:p>
    <w:p w14:paraId="6BD47E4E"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 xml:space="preserve">The convergence of evidence presented in the findings affirms that gamification is a powerful pedagogical tool in the kindergarten context. Through the lens of Fluid Reality Theory, we can gain deeper insight into </w:t>
      </w:r>
      <w:r w:rsidRPr="005A5FF7">
        <w:rPr>
          <w:rFonts w:ascii="Arial" w:eastAsia="Times New Roman" w:hAnsi="Arial" w:cs="Arial"/>
          <w:i/>
          <w:iCs/>
          <w:kern w:val="0"/>
          <w:sz w:val="22"/>
          <w:szCs w:val="22"/>
          <w14:ligatures w14:val="none"/>
        </w:rPr>
        <w:t>why</w:t>
      </w:r>
      <w:r w:rsidRPr="005A5FF7">
        <w:rPr>
          <w:rFonts w:ascii="Arial" w:eastAsia="Times New Roman" w:hAnsi="Arial" w:cs="Arial"/>
          <w:kern w:val="0"/>
          <w:sz w:val="22"/>
          <w:szCs w:val="22"/>
          <w14:ligatures w14:val="none"/>
        </w:rPr>
        <w:t xml:space="preserve"> these gamified interventions are effective and how they can be optimized. Several key themes emerge in this discussion: the creation of a fluid learning environment, the dynamic interplay of motivation and engagement (as conceptualized by the consciousness equation), the role of social interaction and imagination, and considerations for inclusive and meaningful gamification.</w:t>
      </w:r>
    </w:p>
    <w:p w14:paraId="51FE5DA9"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Creating a Fluid Learning Environment: One of the hallmarks of gamification in education is that it blends the boundaries between work and play, or in FRT terms, between different “realities” of experience. In a traditional classroom, learning and play might be seen as separate – a child works on a worksheet (serious, structured reality) and then later plays with blocks (free, imaginative reality). Gamification merges these by making the learning task itself playful. This essentially creates what FRT would describe as a fluid experiential space where the child does not compartmentalize “now I am learning” versus “now I am playing.” Instead, the learning process flows seamlessly within the play context. This is profoundly natural for young children, who often learn best through play and have not yet built the rigid mental divides that adults have between work and play. By aligning educational activities with this fluid mode, gamification leverages children’s innate ways of understanding the world. The dynamic, shifting rules of a game mirror the dynamic, ever-changing nature of a child’s thought processes in play. Fluid Reality Theory suggests that individuals (especially children) thrive when they can navigate experiences flexibly; gamified learning provides exactly that flexibility, as rules can evolve (levels that get harder, new challenges introduced), narratives can shift, and learners can take on multiple roles (today a detective in a letter scavenger hunt, tomorrow an astronaut counting planets). This fluidity contrasts with the static nature of rote learning or repetitive drills, which can be stifling. Thus, the success of gamification seen in the improved literacy and EF outcomes can be partly attributed to it aligning the educational process with a fluid reality that children naturally operate in, thereby reducing friction and increasing engagement.</w:t>
      </w:r>
    </w:p>
    <w:p w14:paraId="265C08D1"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Dynamic Interplay of Motivation and Engagement – The Consciousness Equation in Action: The theoretical consciousness model (∂C/∂t = k</w:t>
      </w:r>
      <w:proofErr w:type="gramStart"/>
      <w:r w:rsidRPr="005A5FF7">
        <w:rPr>
          <w:rFonts w:ascii="Arial" w:eastAsia="Times New Roman" w:hAnsi="Arial" w:cs="Arial"/>
          <w:kern w:val="0"/>
          <w:sz w:val="22"/>
          <w:szCs w:val="22"/>
          <w14:ligatures w14:val="none"/>
        </w:rPr>
        <w:t>·(</w:t>
      </w:r>
      <w:proofErr w:type="gramEnd"/>
      <w:r w:rsidRPr="005A5FF7">
        <w:rPr>
          <w:rFonts w:ascii="Arial" w:eastAsia="Times New Roman" w:hAnsi="Arial" w:cs="Arial"/>
          <w:kern w:val="0"/>
          <w:sz w:val="22"/>
          <w:szCs w:val="22"/>
          <w14:ligatures w14:val="none"/>
        </w:rPr>
        <w:t>I×E - αC)) offers a useful framework for interpreting the motivational dynamics observed in gamified classrooms. In essence, gamification works by keeping the term (I×E) high – maintaining a strong product of internal interest (I) and environmental richness (E) – so that the child’s learning (</w:t>
      </w:r>
      <w:r w:rsidRPr="005A5FF7">
        <w:rPr>
          <w:rFonts w:ascii="Arial" w:eastAsia="Times New Roman" w:hAnsi="Arial" w:cs="Arial"/>
          <w:i/>
          <w:iCs/>
          <w:kern w:val="0"/>
          <w:sz w:val="22"/>
          <w:szCs w:val="22"/>
          <w14:ligatures w14:val="none"/>
        </w:rPr>
        <w:t>C</w:t>
      </w:r>
      <w:r w:rsidRPr="005A5FF7">
        <w:rPr>
          <w:rFonts w:ascii="Arial" w:eastAsia="Times New Roman" w:hAnsi="Arial" w:cs="Arial"/>
          <w:kern w:val="0"/>
          <w:sz w:val="22"/>
          <w:szCs w:val="22"/>
          <w14:ligatures w14:val="none"/>
        </w:rPr>
        <w:t xml:space="preserve">) is always being driven upward. When a child is fully engrossed in a game, their intrinsic motivation </w:t>
      </w:r>
      <w:r w:rsidRPr="005A5FF7">
        <w:rPr>
          <w:rFonts w:ascii="Arial" w:eastAsia="Times New Roman" w:hAnsi="Arial" w:cs="Arial"/>
          <w:i/>
          <w:iCs/>
          <w:kern w:val="0"/>
          <w:sz w:val="22"/>
          <w:szCs w:val="22"/>
          <w14:ligatures w14:val="none"/>
        </w:rPr>
        <w:t>I</w:t>
      </w:r>
      <w:r w:rsidRPr="005A5FF7">
        <w:rPr>
          <w:rFonts w:ascii="Arial" w:eastAsia="Times New Roman" w:hAnsi="Arial" w:cs="Arial"/>
          <w:kern w:val="0"/>
          <w:sz w:val="22"/>
          <w:szCs w:val="22"/>
          <w14:ligatures w14:val="none"/>
        </w:rPr>
        <w:t xml:space="preserve"> is high; they </w:t>
      </w:r>
      <w:r w:rsidRPr="005A5FF7">
        <w:rPr>
          <w:rFonts w:ascii="Arial" w:eastAsia="Times New Roman" w:hAnsi="Arial" w:cs="Arial"/>
          <w:i/>
          <w:iCs/>
          <w:kern w:val="0"/>
          <w:sz w:val="22"/>
          <w:szCs w:val="22"/>
          <w14:ligatures w14:val="none"/>
        </w:rPr>
        <w:t>want</w:t>
      </w:r>
      <w:r w:rsidRPr="005A5FF7">
        <w:rPr>
          <w:rFonts w:ascii="Arial" w:eastAsia="Times New Roman" w:hAnsi="Arial" w:cs="Arial"/>
          <w:kern w:val="0"/>
          <w:sz w:val="22"/>
          <w:szCs w:val="22"/>
          <w14:ligatures w14:val="none"/>
        </w:rPr>
        <w:t xml:space="preserve"> to solve the puzzle or win the challenge. Simultaneously, the environment </w:t>
      </w:r>
      <w:r w:rsidRPr="005A5FF7">
        <w:rPr>
          <w:rFonts w:ascii="Arial" w:eastAsia="Times New Roman" w:hAnsi="Arial" w:cs="Arial"/>
          <w:i/>
          <w:iCs/>
          <w:kern w:val="0"/>
          <w:sz w:val="22"/>
          <w:szCs w:val="22"/>
          <w14:ligatures w14:val="none"/>
        </w:rPr>
        <w:t>E</w:t>
      </w:r>
      <w:r w:rsidRPr="005A5FF7">
        <w:rPr>
          <w:rFonts w:ascii="Arial" w:eastAsia="Times New Roman" w:hAnsi="Arial" w:cs="Arial"/>
          <w:kern w:val="0"/>
          <w:sz w:val="22"/>
          <w:szCs w:val="22"/>
          <w14:ligatures w14:val="none"/>
        </w:rPr>
        <w:t xml:space="preserve"> – be it a colorful game board, an interactive app, or a lively group activity – is providing constant stimuli and feedback. Our findings across different studies illustrate this principle: children in phonological game interventions practiced more and paid more attention (higher </w:t>
      </w:r>
      <w:r w:rsidRPr="005A5FF7">
        <w:rPr>
          <w:rFonts w:ascii="Arial" w:eastAsia="Times New Roman" w:hAnsi="Arial" w:cs="Arial"/>
          <w:i/>
          <w:iCs/>
          <w:kern w:val="0"/>
          <w:sz w:val="22"/>
          <w:szCs w:val="22"/>
          <w14:ligatures w14:val="none"/>
        </w:rPr>
        <w:t>I</w:t>
      </w:r>
      <w:r w:rsidRPr="005A5FF7">
        <w:rPr>
          <w:rFonts w:ascii="Arial" w:eastAsia="Times New Roman" w:hAnsi="Arial" w:cs="Arial"/>
          <w:kern w:val="0"/>
          <w:sz w:val="22"/>
          <w:szCs w:val="22"/>
          <w14:ligatures w14:val="none"/>
        </w:rPr>
        <w:t xml:space="preserve">) because the activities were enjoyable, and they received immediate feedback (points, cheers, visual cues) and diverse stimuli (sounds, pictures, movement) – a rich </w:t>
      </w:r>
      <w:r w:rsidRPr="005A5FF7">
        <w:rPr>
          <w:rFonts w:ascii="Arial" w:eastAsia="Times New Roman" w:hAnsi="Arial" w:cs="Arial"/>
          <w:i/>
          <w:iCs/>
          <w:kern w:val="0"/>
          <w:sz w:val="22"/>
          <w:szCs w:val="22"/>
          <w14:ligatures w14:val="none"/>
        </w:rPr>
        <w:t>E</w:t>
      </w:r>
      <w:r w:rsidRPr="005A5FF7">
        <w:rPr>
          <w:rFonts w:ascii="Arial" w:eastAsia="Times New Roman" w:hAnsi="Arial" w:cs="Arial"/>
          <w:kern w:val="0"/>
          <w:sz w:val="22"/>
          <w:szCs w:val="22"/>
          <w14:ligatures w14:val="none"/>
        </w:rPr>
        <w:t xml:space="preserve">. This led to more learning gains (increases in </w:t>
      </w:r>
      <w:r w:rsidRPr="005A5FF7">
        <w:rPr>
          <w:rFonts w:ascii="Arial" w:eastAsia="Times New Roman" w:hAnsi="Arial" w:cs="Arial"/>
          <w:i/>
          <w:iCs/>
          <w:kern w:val="0"/>
          <w:sz w:val="22"/>
          <w:szCs w:val="22"/>
          <w14:ligatures w14:val="none"/>
        </w:rPr>
        <w:t>C</w:t>
      </w:r>
      <w:r w:rsidRPr="005A5FF7">
        <w:rPr>
          <w:rFonts w:ascii="Arial" w:eastAsia="Times New Roman" w:hAnsi="Arial" w:cs="Arial"/>
          <w:kern w:val="0"/>
          <w:sz w:val="22"/>
          <w:szCs w:val="22"/>
          <w14:ligatures w14:val="none"/>
        </w:rPr>
        <w:t xml:space="preserve">) than in non-gamified settings where either </w:t>
      </w:r>
      <w:r w:rsidRPr="005A5FF7">
        <w:rPr>
          <w:rFonts w:ascii="Arial" w:eastAsia="Times New Roman" w:hAnsi="Arial" w:cs="Arial"/>
          <w:i/>
          <w:iCs/>
          <w:kern w:val="0"/>
          <w:sz w:val="22"/>
          <w:szCs w:val="22"/>
          <w14:ligatures w14:val="none"/>
        </w:rPr>
        <w:t>I</w:t>
      </w:r>
      <w:r w:rsidRPr="005A5FF7">
        <w:rPr>
          <w:rFonts w:ascii="Arial" w:eastAsia="Times New Roman" w:hAnsi="Arial" w:cs="Arial"/>
          <w:kern w:val="0"/>
          <w:sz w:val="22"/>
          <w:szCs w:val="22"/>
          <w14:ligatures w14:val="none"/>
        </w:rPr>
        <w:t xml:space="preserve"> or </w:t>
      </w:r>
      <w:r w:rsidRPr="005A5FF7">
        <w:rPr>
          <w:rFonts w:ascii="Arial" w:eastAsia="Times New Roman" w:hAnsi="Arial" w:cs="Arial"/>
          <w:i/>
          <w:iCs/>
          <w:kern w:val="0"/>
          <w:sz w:val="22"/>
          <w:szCs w:val="22"/>
          <w14:ligatures w14:val="none"/>
        </w:rPr>
        <w:t>E</w:t>
      </w:r>
      <w:r w:rsidRPr="005A5FF7">
        <w:rPr>
          <w:rFonts w:ascii="Arial" w:eastAsia="Times New Roman" w:hAnsi="Arial" w:cs="Arial"/>
          <w:kern w:val="0"/>
          <w:sz w:val="22"/>
          <w:szCs w:val="22"/>
          <w14:ligatures w14:val="none"/>
        </w:rPr>
        <w:t xml:space="preserve"> might be lower. Moreover, gamification helps counter the αC (the decay or forgetting). In a conventional setting, a child might learn a concept but then lose interest or not revisit it soon, leading to forgetting (a higher relative αC effect). Games often involve repetition by design – for example, repeatedly practicing letter sounds to progress in a game – which reinforces learning and prevents forgetting. The competitive or goal-oriented nature of games encourages children to </w:t>
      </w:r>
      <w:r w:rsidRPr="005A5FF7">
        <w:rPr>
          <w:rFonts w:ascii="Arial" w:eastAsia="Times New Roman" w:hAnsi="Arial" w:cs="Arial"/>
          <w:i/>
          <w:iCs/>
          <w:kern w:val="0"/>
          <w:sz w:val="22"/>
          <w:szCs w:val="22"/>
          <w14:ligatures w14:val="none"/>
        </w:rPr>
        <w:t>re-engage</w:t>
      </w:r>
      <w:r w:rsidRPr="005A5FF7">
        <w:rPr>
          <w:rFonts w:ascii="Arial" w:eastAsia="Times New Roman" w:hAnsi="Arial" w:cs="Arial"/>
          <w:kern w:val="0"/>
          <w:sz w:val="22"/>
          <w:szCs w:val="22"/>
          <w14:ligatures w14:val="none"/>
        </w:rPr>
        <w:t xml:space="preserve"> with content they might otherwise consider “done,” effectively resetting the decay clock each time. As a result, knowledge and skills have more time to consolidate into long-term memory. The discussion here is that the observed educational benefits of gamification (like sustained literacy skill growth) can be modeled as a case of keeping the </w:t>
      </w:r>
      <w:r w:rsidRPr="005A5FF7">
        <w:rPr>
          <w:rFonts w:ascii="Arial" w:eastAsia="Times New Roman" w:hAnsi="Arial" w:cs="Arial"/>
          <w:i/>
          <w:iCs/>
          <w:kern w:val="0"/>
          <w:sz w:val="22"/>
          <w:szCs w:val="22"/>
          <w14:ligatures w14:val="none"/>
        </w:rPr>
        <w:t>I×E</w:t>
      </w:r>
      <w:r w:rsidRPr="005A5FF7">
        <w:rPr>
          <w:rFonts w:ascii="Arial" w:eastAsia="Times New Roman" w:hAnsi="Arial" w:cs="Arial"/>
          <w:kern w:val="0"/>
          <w:sz w:val="22"/>
          <w:szCs w:val="22"/>
          <w14:ligatures w14:val="none"/>
        </w:rPr>
        <w:t xml:space="preserve"> term consistently above the threshold of αC. Fluid Reality Theory’s emphasis on constant flux and adaptation is mirrored in good gamification design, which continually adapts to the learner’s level (increasing difficulty, introducing new storylines, etc.), thereby constantly refreshing both I and E to sustain a positive learning trajectory.</w:t>
      </w:r>
    </w:p>
    <w:p w14:paraId="33CB0D66"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lastRenderedPageBreak/>
        <w:t>The Role of Social Interaction and Imagination: FRT underscores that reality is a relational process – nothing exists in isolation. In the classroom, learning is not just a solo cognitive activity but is embedded in social and cultural interactions. The success of many gamified activities partly lies in their social nature. Board games, team challenges, role-playing games: these inherently involve interaction, communication, and often collaboration. As noted in the findings, gamification frequently brought out improvements in social skills and emotional understanding. This can be interpreted through Vygotskian theory (learning through social interaction) which Fluid Reality Theory would embrace as part of the fluid interplay of factors shaping a child’s reality. Vygotsky’s concept of the Zone of Proximal Development (ZPD) is particularly relevant – it’s within social play and guided game contexts that children often perform just above their usual ability, with peers or adults scaffolding them. For example, a child might struggle to solve a puzzle alone, but within a cooperative game, another child’s hint or a teacher’s cue can help them achieve it, effectively expanding their cognitive ability in that moment. Gamification provides a structured yet flexible social arena for these ZPD interactions to occur routinely. Imagination, on the other hand, is the engine of fluid reality for children. When a child imagines, they are effectively exploring alternate realities (what if this block is a cake? what if we live on Mars?). Gamified learning often embeds imaginative narratives – like setting a math game under the sea or pretending to be characters. This harnesses the child’s natural imaginative drive and ties it to learning objectives. In doing so, it elevates the child’s engagement (I) and situates learning in a memorable context (E), as our earlier analysis of the consciousness equation would predict. Additionally, imagination allows children to experiment with different identities and scenarios safely. A shy child might confidently take on the role of a “teacher” in a game, or a restless child might focus intently when “on a mission” in a pretend story game. Fluid Reality Theory would note that these identity shifts are fluid and can positively impact a child’s real behavior and self-concept after the game ends – a phenomenon sometimes observed by teachers (children carrying over roles or vocabulary from a game into real life). Thus, gamification’s infusion of social and imaginative elements aligns with and amplifies the relational and creative dimensions of learning posited by FRT.</w:t>
      </w:r>
    </w:p>
    <w:p w14:paraId="0FCDC2DF"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Inclusivity and Non-Binary Thinking in Gamified Design: A core principle of FRT is moving beyond binary categorizations and fostering inclusive, continuum-based perspectives. In the realm of kindergarten gamification, this principle translates into designing games that are inclusive of different abilities, learning styles, and backgrounds. The discussion of gender dynamics earlier is one example – rather than separate strategies for boys vs. girls, an inclusive game provides multiple modes of engagement. Similarly, consider children with different temperaments or cognitive profiles: some are quick and impulsive, others are reflective; some have advanced skills in one area but delays in another. Gamification can be a great leveler if designed with adaptability in mind. Many digital learning games, for instance, use adaptive algorithms to modulate difficulty based on the child’s performance, which keeps each child in that sweet spot of challenge. In a classroom, a teacher can modulate a physical game (e.g., give an extra hint to a group that’s struggling, or add a rule to challenge a group that finds it too easy). This flexibility ensures that the game remains broadly accessible and beneficial – an instantiation of non-binary, personalized approach within a common activity. FRT would applaud this because it treats each child’s reality as unique and fluid, rather than forcing all through the same fixed pathway. Another inclusivity aspect is cultural relevance: FRT recognizes that social context matters, and so gamification that incorporates children’s home culture or language can make learning more meaningful. For example, including words from children’s native languages in a literacy game or referencing local traditions in a story game can validate and engage students from diverse backgrounds. The discussion here is that a fluid reality pedagogy inherently calls for responsiveness to context and individual differences. The best gamified practices we reviewed implicitly follow this by being child-centered and flexible, whereas the less successful ones were those that were too rigid or one-dimensional (for instance, the environmental games that were basically quizzes – they neither adapted to the child’s input nor invited creative engagement, thus failing to be fluid). Therefore, one could argue that Fluid Reality Theory provides a normative guide for gamification: it should be dynamic, responsive, and inclusive, much like a good game that adjusts to its players.</w:t>
      </w:r>
    </w:p>
    <w:p w14:paraId="63B99D0E"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lastRenderedPageBreak/>
        <w:t>Bridging Abstract Concepts through Concrete Play: Another discussion point is how gamification enables children to grasp concepts that would otherwise be beyond their immediate reach by embodying those concepts in concrete play situations. This was evident in the environmental gamification examples – children learn about conservation by actively doing something (like saving pretend resources or helping an animal in a game). Fluid Reality Theory might frame this as expanding the child’s experiential reality to include systems and ideas not directly present. In other words, a fluid reality approach in teaching can use metaphor and simulation (games) to let children experience a facet of reality (like a plant’s growth or a cultural festival) in a compressed, approachable form. The discussion from our findings suggests that when children have even a simulated “real” experience (such as role-playing cleaning a polluted river in a game), it can leave a stronger imprint than just hearing information. FRT would not be surprised, since it posits that knowledge is created through engagement and relation. The implication is that gamification serves as a bridge between concrete experiences and abstract understanding, which is pedagogically ideal for early childhood, where concrete experiential learning is key.</w:t>
      </w:r>
    </w:p>
    <w:p w14:paraId="62CB1D31"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Challenges and Considerations: While celebrating the strengths of gamification, our discussion also acknowledges challenges that align with fluid reality principles. A fluid system can also be a chaotic one if not gently guided. Likewise, a classroom game can descend into chaos if mismanaged – children might get over-excited or stray from learning goals. It takes a skilled teacher (or a well-designed software) to ensure structure within freedom. This is reminiscent of the concept of “scaffolding”: providing just enough support to keep the play productive without killing its spontaneous joy. Another challenge noted was ensuring the gamification is meaningful and not superficial. FRT values depth of experience; a poorly conceived game that just slaps points onto a dull task will not truly transform the experience and thus might fail to produce real learning gains. The discussion emphasizes that quality of design and implementation matters greatly. This calls for professional development for educators in game-based learning design, and interdisciplinary collaboration (educators working with game designers and child psychologists) to create effective educational games. It also requires a reflective approach where teachers observe the effects of a game and iterate on the rules or format to improve learning outcomes – essentially treating the classroom as a dynamic system that can be fine-tuned.</w:t>
      </w:r>
    </w:p>
    <w:p w14:paraId="252BCB5A"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 xml:space="preserve">Finally, in discussing the big picture, we consider how the integration of FRT into early childhood pedagogy via gamification could influence future educational paradigms. It suggests a move towards fluid curricula that are not rigidly segmented by subjects or time </w:t>
      </w:r>
      <w:proofErr w:type="gramStart"/>
      <w:r w:rsidRPr="005A5FF7">
        <w:rPr>
          <w:rFonts w:ascii="Arial" w:eastAsia="Times New Roman" w:hAnsi="Arial" w:cs="Arial"/>
          <w:kern w:val="0"/>
          <w:sz w:val="22"/>
          <w:szCs w:val="22"/>
          <w14:ligatures w14:val="none"/>
        </w:rPr>
        <w:t>blocks, but</w:t>
      </w:r>
      <w:proofErr w:type="gramEnd"/>
      <w:r w:rsidRPr="005A5FF7">
        <w:rPr>
          <w:rFonts w:ascii="Arial" w:eastAsia="Times New Roman" w:hAnsi="Arial" w:cs="Arial"/>
          <w:kern w:val="0"/>
          <w:sz w:val="22"/>
          <w:szCs w:val="22"/>
          <w14:ligatures w14:val="none"/>
        </w:rPr>
        <w:t xml:space="preserve"> rather flow with themes and projects that children can immerse in, akin to extended game worlds or quests that cover multiple skills and knowledge areas. We already see this in project-based learning and play-based curricula, but a fluid reality approach might push it further, dissolving some boundaries (for instance, between “learning time” and “play time”, or between subjects like science and art when tackled in a holistic game context). Gamification could be the practical methodology that enables such fluid curriculum delivery, since games naturally cut across content areas (a single game might involve math, language, and social negotiation all at once). In doing so, it could better prepare children for the complexity of the real world, where problems are interdisciplinary and not neatly labeled as ‘math’ or ‘reading’ problems.</w:t>
      </w:r>
    </w:p>
    <w:p w14:paraId="1C24FA6A"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In conclusion of this discussion, Fluid Reality Theory enriches our understanding of gamification’s impact by highlighting the importance of dynamic interaction, continuous adaptation, and holistic engagement in learning. Gamification, as evidenced in the reviewed research, operationalizes these principles effectively. It turns the classroom into a microcosm of fluid reality – a space of constant exchange between child and environment, self and others, real and imaginary – thereby nurturing flexible, motivated, and well-rounded young learners. The positive outcomes seen in literacy, cognitive skills, and beyond can thus be seen not as isolated successes of “fun games,” but as manifestations of deeper theoretical principles about human learning and development in action. This alignment of practice with theory is a promising sign that gamification, used wisely, is more than a trend – it is a transformative approach grounded in an understanding of learning as a living, fluid process.</w:t>
      </w:r>
    </w:p>
    <w:p w14:paraId="51A76942" w14:textId="77777777" w:rsidR="005A5FF7" w:rsidRPr="005A5FF7" w:rsidRDefault="005A5FF7" w:rsidP="005A5FF7">
      <w:pPr>
        <w:numPr>
          <w:ilvl w:val="0"/>
          <w:numId w:val="2"/>
        </w:numPr>
        <w:spacing w:before="360" w:after="80" w:line="240" w:lineRule="auto"/>
        <w:ind w:firstLine="0"/>
        <w:jc w:val="left"/>
        <w:outlineLvl w:val="1"/>
        <w:rPr>
          <w:rFonts w:ascii="Times New Roman" w:eastAsia="Times New Roman" w:hAnsi="Times New Roman" w:cs="Times New Roman"/>
          <w:b/>
          <w:bCs/>
          <w:color w:val="auto"/>
          <w:kern w:val="0"/>
          <w:sz w:val="36"/>
          <w:szCs w:val="36"/>
          <w14:ligatures w14:val="none"/>
        </w:rPr>
      </w:pPr>
      <w:r w:rsidRPr="005A5FF7">
        <w:rPr>
          <w:rFonts w:ascii="Arial" w:eastAsia="Times New Roman" w:hAnsi="Arial" w:cs="Arial"/>
          <w:kern w:val="0"/>
          <w:sz w:val="34"/>
          <w:szCs w:val="34"/>
          <w14:ligatures w14:val="none"/>
        </w:rPr>
        <w:lastRenderedPageBreak/>
        <w:t>Conclusion</w:t>
      </w:r>
    </w:p>
    <w:p w14:paraId="1E7DDE06"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This paper set out to explore gamification pedagogy in kindergarten through the perspective of Fluid Reality Theory, and in doing so, it illuminates both the practical efficacy of gamified learning and the theoretical framework that helps explain its success. Our integrated review and analysis lead to several concluding insights:</w:t>
      </w:r>
    </w:p>
    <w:p w14:paraId="5DBB45DF"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Gamification as a Catalyst for Holistic Development: The evidence is clear that gamification can significantly enhance learning outcomes in early childhood. From phonological awareness to executive function to environmental ethics, gamified activities have shown the ability to engage young children deeply and yield measurable improvements. But beyond academic metrics, gamification also supports social, emotional, and creative development, making it a catalyst for holistic growth. It encourages children to communicate, collaborate, empathize, and imagine, all within the context of pursuing learning goals. In the kindergarten years, such an integrated development is crucial, and gamified pedagogy appears well-suited to foster it.</w:t>
      </w:r>
    </w:p>
    <w:p w14:paraId="747476F7"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Fluid Reality Theory – Bridging Theory and Practice: By applying FRT to our analysis, we have seen that the success of gamification is not coincidental or merely a result of novelty. Rather, gamified learning aligns with how children naturally perceive and interact with the world – in a fluid, continuous, and integrated manner. Children do not segment their experiences into strict categories; a learning game about letters can be simultaneously a joyful playtime and a serious learning moment. Fluid Reality Theory provides a vocabulary and conceptual model to describe this phenomenon: gamification works by keeping the learning process dynamic (</w:t>
      </w:r>
      <w:r w:rsidRPr="005A5FF7">
        <w:rPr>
          <w:rFonts w:ascii="Arial" w:eastAsia="Times New Roman" w:hAnsi="Arial" w:cs="Arial"/>
          <w:i/>
          <w:iCs/>
          <w:kern w:val="0"/>
          <w:sz w:val="22"/>
          <w:szCs w:val="22"/>
          <w14:ligatures w14:val="none"/>
        </w:rPr>
        <w:t>I×E</w:t>
      </w:r>
      <w:r w:rsidRPr="005A5FF7">
        <w:rPr>
          <w:rFonts w:ascii="Arial" w:eastAsia="Times New Roman" w:hAnsi="Arial" w:cs="Arial"/>
          <w:kern w:val="0"/>
          <w:sz w:val="22"/>
          <w:szCs w:val="22"/>
          <w14:ligatures w14:val="none"/>
        </w:rPr>
        <w:t xml:space="preserve"> high, αC low), relational (leveraging social interaction), and adaptable (fluid adjustments to individual needs). Thus, one conclusion is that theoretical frameworks like FRT are invaluable for designing and interpreting educational innovations. They ensure that our methods (like gamification) are grounded in an understanding of learners’ reality and are not just ad-hoc tricks.</w:t>
      </w:r>
    </w:p>
    <w:p w14:paraId="3304E4B5"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Design Principles for Effective Gamification: From the convergence of theory and empirical findings, we can distill key design principles for effective gamification in early childhood education. These include: (a) Child-Centered Design – games must be developmentally appropriate, intuitive, and aligned with children’s interests; (b) Adaptive Challenge – mechanics should adjust to a child’s skill level to maintain optimal challenge and engagement; (c) Social Embedment – whenever possible, incorporate cooperative or interactive elements to enrich the experience and learning through peer and teacher scaffolding; (d) Meaningful Context – situate learning in narratives or scenarios that make sense to children (culturally relevant, reality-linked, or imaginative in a familiar way) to enhance transfer of knowledge beyond the game; and (e) Feedback and Reflection – provide feedback through game scoring or outcomes, but also facilitate moments of reflection where children (guided by teachers) connect what happened in the game with the learning objectives (“What did we learn? How did we solve that problem together?”). These principles echo both educational best practices and the fluid, dynamic approach championed by FRT.</w:t>
      </w:r>
    </w:p>
    <w:p w14:paraId="5DC6BAB6"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Addressing Challenges and Ensuring Equity: Our exploration also points to the importance of addressing challenges proactively. Gamification is not a panacea; if poorly executed, it can flop or even cause distraction. Therefore, training educators in game facilitation and design is critical. Additionally, we must ensure gamified learning does not exacerbate disparities. While our findings showed gamification can engage diverse learners, we must be mindful of children who might have special needs (e.g., neurodiverse children who could find certain games overstimulating or confusing). Inclusive gamification strategies and possibly individualized game pathways should be developed and researched. Encouragingly, the flexibility of games provides a good platform for inclusion if designers deliberately incorporate it.</w:t>
      </w:r>
    </w:p>
    <w:p w14:paraId="2BF5B27B"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 xml:space="preserve">Future Research and Applications: The intersection of gamification and Fluid Reality Theory </w:t>
      </w:r>
      <w:proofErr w:type="gramStart"/>
      <w:r w:rsidRPr="005A5FF7">
        <w:rPr>
          <w:rFonts w:ascii="Arial" w:eastAsia="Times New Roman" w:hAnsi="Arial" w:cs="Arial"/>
          <w:kern w:val="0"/>
          <w:sz w:val="22"/>
          <w:szCs w:val="22"/>
          <w14:ligatures w14:val="none"/>
        </w:rPr>
        <w:t>opens up</w:t>
      </w:r>
      <w:proofErr w:type="gramEnd"/>
      <w:r w:rsidRPr="005A5FF7">
        <w:rPr>
          <w:rFonts w:ascii="Arial" w:eastAsia="Times New Roman" w:hAnsi="Arial" w:cs="Arial"/>
          <w:kern w:val="0"/>
          <w:sz w:val="22"/>
          <w:szCs w:val="22"/>
          <w14:ligatures w14:val="none"/>
        </w:rPr>
        <w:t xml:space="preserve"> rich avenues for future research. Longitudinal studies could examine if children who experience a fluid, gamified curriculum in their early years exhibit greater adaptability and love </w:t>
      </w:r>
      <w:r w:rsidRPr="005A5FF7">
        <w:rPr>
          <w:rFonts w:ascii="Arial" w:eastAsia="Times New Roman" w:hAnsi="Arial" w:cs="Arial"/>
          <w:kern w:val="0"/>
          <w:sz w:val="22"/>
          <w:szCs w:val="22"/>
          <w14:ligatures w14:val="none"/>
        </w:rPr>
        <w:lastRenderedPageBreak/>
        <w:t>of learning in later schooling. Experimental studies could test variations of game design to see which elements most influence the I×E balance and learning outcomes (for example, the role of narrative vs. points systems). There is also room to explore technology-enhanced gamification (like augmented reality or intelligent tutoring systems) guided by FRT principles, ensuring that even with high-tech interventions, the core is a fluid, child-centered experience. On the theoretical side, further elaboration of the Consciousness Equation in educational contexts could be pursued: can we quantify aspects of engagement and learning in a way that informs real-time adjustments in a game (a kind of learning analytics aligned with FRT)? Such interdisciplinary work could bring computational, psychological, and educational fields together.</w:t>
      </w:r>
    </w:p>
    <w:p w14:paraId="0BCCF4C6"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 xml:space="preserve">Implications for Educational Policy and Curriculum: On a broader scale, the success of gamification in kindergarten and its theoretical grounding in fluid, dynamic learning suggest that curricula and educational standards might gradually evolve to embrace more play-based, integrated approaches. Rather than treating play as a separate break from learning, schools may increasingly adopt the stance that </w:t>
      </w:r>
      <w:r w:rsidRPr="005A5FF7">
        <w:rPr>
          <w:rFonts w:ascii="Arial" w:eastAsia="Times New Roman" w:hAnsi="Arial" w:cs="Arial"/>
          <w:i/>
          <w:iCs/>
          <w:kern w:val="0"/>
          <w:sz w:val="22"/>
          <w:szCs w:val="22"/>
          <w14:ligatures w14:val="none"/>
        </w:rPr>
        <w:t>play is learning</w:t>
      </w:r>
      <w:r w:rsidRPr="005A5FF7">
        <w:rPr>
          <w:rFonts w:ascii="Arial" w:eastAsia="Times New Roman" w:hAnsi="Arial" w:cs="Arial"/>
          <w:kern w:val="0"/>
          <w:sz w:val="22"/>
          <w:szCs w:val="22"/>
          <w14:ligatures w14:val="none"/>
        </w:rPr>
        <w:t xml:space="preserve"> – a position strongly supported by decades of early childhood research and given new life by gamification strategies. Policymakers and curriculum developers could look to the evidence and consider how to incorporate game-based learning outcomes in standards (for instance, recognizing social play skills or game-based problem-solving as part of desired competencies). Likewise, investment in resources – both material (games, technology) and training – will be crucial to implement these approaches at scale.</w:t>
      </w:r>
    </w:p>
    <w:p w14:paraId="50D70C79"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 xml:space="preserve">In conclusion, gamification pedagogy in kindergarten, viewed through the framework of Fluid Reality Theory, emerges as a robust and promising approach to early education. It is robust in that it stands on solid theoretical ground and has shown tangible benefits across multiple domains of development. It is promising because it offers solutions to persistent challenges in education: keeping young children engaged, catering to diverse learners, and bridging the gap between playful exploration and structured learning. By making learning a game, we are not trivializing it; rather, we are elevating it to meet children in their world – a world of wonder, movement, and imagination. In that meeting place, guided by thoughtful educators and enriched by dynamic interaction, children can flourish. As one child in a gamified classroom told her teacher, “Learning is like playing – I can do this all day!” – a simple sentiment that encapsulates what we strive for. When learning feels like living, in all its vibrant, fluid reality, we have succeeded as educators. The task ahead is to continue refining these methods, understanding them through research, and implementing them with care so that every kindergarten classroom can be a place where </w:t>
      </w:r>
      <w:r w:rsidRPr="005A5FF7">
        <w:rPr>
          <w:rFonts w:ascii="Arial" w:eastAsia="Times New Roman" w:hAnsi="Arial" w:cs="Arial"/>
          <w:i/>
          <w:iCs/>
          <w:kern w:val="0"/>
          <w:sz w:val="22"/>
          <w:szCs w:val="22"/>
          <w14:ligatures w14:val="none"/>
        </w:rPr>
        <w:t>education and play are one</w:t>
      </w:r>
      <w:r w:rsidRPr="005A5FF7">
        <w:rPr>
          <w:rFonts w:ascii="Arial" w:eastAsia="Times New Roman" w:hAnsi="Arial" w:cs="Arial"/>
          <w:kern w:val="0"/>
          <w:sz w:val="22"/>
          <w:szCs w:val="22"/>
          <w14:ligatures w14:val="none"/>
        </w:rPr>
        <w:t>, and every child can thrive in the game of learning.</w:t>
      </w:r>
    </w:p>
    <w:p w14:paraId="65064ECD" w14:textId="77777777" w:rsidR="005A5FF7" w:rsidRPr="005A5FF7" w:rsidRDefault="005A5FF7" w:rsidP="005A5FF7">
      <w:pPr>
        <w:numPr>
          <w:ilvl w:val="0"/>
          <w:numId w:val="2"/>
        </w:numPr>
        <w:spacing w:before="360" w:after="80" w:line="240" w:lineRule="auto"/>
        <w:ind w:firstLine="0"/>
        <w:jc w:val="left"/>
        <w:outlineLvl w:val="1"/>
        <w:rPr>
          <w:rFonts w:ascii="Times New Roman" w:eastAsia="Times New Roman" w:hAnsi="Times New Roman" w:cs="Times New Roman"/>
          <w:b/>
          <w:bCs/>
          <w:color w:val="auto"/>
          <w:kern w:val="0"/>
          <w:sz w:val="36"/>
          <w:szCs w:val="36"/>
          <w14:ligatures w14:val="none"/>
        </w:rPr>
      </w:pPr>
      <w:r w:rsidRPr="005A5FF7">
        <w:rPr>
          <w:rFonts w:ascii="Arial" w:eastAsia="Times New Roman" w:hAnsi="Arial" w:cs="Arial"/>
          <w:kern w:val="0"/>
          <w:sz w:val="34"/>
          <w:szCs w:val="34"/>
          <w14:ligatures w14:val="none"/>
        </w:rPr>
        <w:t>References</w:t>
      </w:r>
    </w:p>
    <w:p w14:paraId="3E0A0E4D"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 xml:space="preserve">Anderson, J. (2016). </w:t>
      </w:r>
      <w:r w:rsidRPr="005A5FF7">
        <w:rPr>
          <w:rFonts w:ascii="Arial" w:eastAsia="Times New Roman" w:hAnsi="Arial" w:cs="Arial"/>
          <w:i/>
          <w:iCs/>
          <w:kern w:val="0"/>
          <w:sz w:val="22"/>
          <w:szCs w:val="22"/>
          <w14:ligatures w14:val="none"/>
        </w:rPr>
        <w:t>Gamified language learning: Duolingo’s impact on student motivation</w:t>
      </w:r>
      <w:r w:rsidRPr="005A5FF7">
        <w:rPr>
          <w:rFonts w:ascii="Arial" w:eastAsia="Times New Roman" w:hAnsi="Arial" w:cs="Arial"/>
          <w:kern w:val="0"/>
          <w:sz w:val="22"/>
          <w:szCs w:val="22"/>
          <w14:ligatures w14:val="none"/>
        </w:rPr>
        <w:t>. Journal of Educational Technology Systems, 45(1), 473-495.</w:t>
      </w:r>
    </w:p>
    <w:p w14:paraId="22D3752B"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 xml:space="preserve">Dabur, K., &amp; Fuchs, A. (2025). The Quasi-organic Society: Parental Presence and Its Impact on Cognitive and Social Development in Early Childhood – A Meta-analysis Through the Lens of the Fluid Reality Theory. </w:t>
      </w:r>
      <w:r w:rsidRPr="005A5FF7">
        <w:rPr>
          <w:rFonts w:ascii="Arial" w:eastAsia="Times New Roman" w:hAnsi="Arial" w:cs="Arial"/>
          <w:i/>
          <w:iCs/>
          <w:kern w:val="0"/>
          <w:sz w:val="22"/>
          <w:szCs w:val="22"/>
          <w14:ligatures w14:val="none"/>
        </w:rPr>
        <w:t>Gaia</w:t>
      </w:r>
      <w:r w:rsidRPr="005A5FF7">
        <w:rPr>
          <w:rFonts w:ascii="Arial" w:eastAsia="Times New Roman" w:hAnsi="Arial" w:cs="Arial"/>
          <w:kern w:val="0"/>
          <w:sz w:val="22"/>
          <w:szCs w:val="22"/>
          <w14:ligatures w14:val="none"/>
        </w:rPr>
        <w:t>, 1(1), 23–37.</w:t>
      </w:r>
    </w:p>
    <w:p w14:paraId="2542BA41"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 xml:space="preserve">Fuchs, A. (2025a). Introduction to Fluid Reality Theory – Reconceptualizing the Ontological Foundations of Biological, Psychological, and Social Processes. </w:t>
      </w:r>
      <w:r w:rsidRPr="005A5FF7">
        <w:rPr>
          <w:rFonts w:ascii="Arial" w:eastAsia="Times New Roman" w:hAnsi="Arial" w:cs="Arial"/>
          <w:i/>
          <w:iCs/>
          <w:kern w:val="0"/>
          <w:sz w:val="22"/>
          <w:szCs w:val="22"/>
          <w14:ligatures w14:val="none"/>
        </w:rPr>
        <w:t>Gaia</w:t>
      </w:r>
      <w:r w:rsidRPr="005A5FF7">
        <w:rPr>
          <w:rFonts w:ascii="Arial" w:eastAsia="Times New Roman" w:hAnsi="Arial" w:cs="Arial"/>
          <w:kern w:val="0"/>
          <w:sz w:val="22"/>
          <w:szCs w:val="22"/>
          <w14:ligatures w14:val="none"/>
        </w:rPr>
        <w:t>, 1(5), 53–73.</w:t>
      </w:r>
    </w:p>
    <w:p w14:paraId="0BF01BF8"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 xml:space="preserve">Fuchs, A. (2025b). </w:t>
      </w:r>
      <w:proofErr w:type="gramStart"/>
      <w:r w:rsidRPr="005A5FF7">
        <w:rPr>
          <w:rFonts w:ascii="Arial" w:eastAsia="Times New Roman" w:hAnsi="Arial" w:cs="Arial"/>
          <w:kern w:val="0"/>
          <w:sz w:val="22"/>
          <w:szCs w:val="22"/>
          <w14:ligatures w14:val="none"/>
        </w:rPr>
        <w:t>Yes</w:t>
      </w:r>
      <w:proofErr w:type="gramEnd"/>
      <w:r w:rsidRPr="005A5FF7">
        <w:rPr>
          <w:rFonts w:ascii="Arial" w:eastAsia="Times New Roman" w:hAnsi="Arial" w:cs="Arial"/>
          <w:kern w:val="0"/>
          <w:sz w:val="22"/>
          <w:szCs w:val="22"/>
          <w14:ligatures w14:val="none"/>
        </w:rPr>
        <w:t xml:space="preserve"> is the Only Option - the Science of Love, the Universe Self and the Path to Success. Jerusalem: Gaia College Publication.</w:t>
      </w:r>
    </w:p>
    <w:p w14:paraId="156DB018"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Times New Roman" w:eastAsia="Times New Roman" w:hAnsi="Times New Roman" w:cs="Times New Roman"/>
          <w:kern w:val="0"/>
          <w14:ligatures w14:val="none"/>
        </w:rPr>
        <w:t xml:space="preserve">Fuchs, A., Banaszak, S., Fuchs, H., &amp; </w:t>
      </w:r>
      <w:proofErr w:type="spellStart"/>
      <w:r w:rsidRPr="005A5FF7">
        <w:rPr>
          <w:rFonts w:ascii="Times New Roman" w:eastAsia="Times New Roman" w:hAnsi="Times New Roman" w:cs="Times New Roman"/>
          <w:kern w:val="0"/>
          <w14:ligatures w14:val="none"/>
        </w:rPr>
        <w:t>Hariharasudan</w:t>
      </w:r>
      <w:proofErr w:type="spellEnd"/>
      <w:r w:rsidRPr="005A5FF7">
        <w:rPr>
          <w:rFonts w:ascii="Times New Roman" w:eastAsia="Times New Roman" w:hAnsi="Times New Roman" w:cs="Times New Roman"/>
          <w:kern w:val="0"/>
          <w14:ligatures w14:val="none"/>
        </w:rPr>
        <w:t xml:space="preserve">, A. (2025). The Consciousness Equation using the Fluid Reality Theory. </w:t>
      </w:r>
      <w:r w:rsidRPr="005A5FF7">
        <w:rPr>
          <w:rFonts w:ascii="Times New Roman" w:eastAsia="Times New Roman" w:hAnsi="Times New Roman" w:cs="Times New Roman"/>
          <w:i/>
          <w:iCs/>
          <w:kern w:val="0"/>
          <w14:ligatures w14:val="none"/>
        </w:rPr>
        <w:t>Gaia, 1</w:t>
      </w:r>
      <w:r w:rsidRPr="005A5FF7">
        <w:rPr>
          <w:rFonts w:ascii="Times New Roman" w:eastAsia="Times New Roman" w:hAnsi="Times New Roman" w:cs="Times New Roman"/>
          <w:kern w:val="0"/>
          <w14:ligatures w14:val="none"/>
        </w:rPr>
        <w:t>(3) - (the Health Spectrum), 74-106 </w:t>
      </w:r>
    </w:p>
    <w:p w14:paraId="2C0948A2"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proofErr w:type="spellStart"/>
      <w:r w:rsidRPr="005A5FF7">
        <w:rPr>
          <w:rFonts w:ascii="Arial" w:eastAsia="Times New Roman" w:hAnsi="Arial" w:cs="Arial"/>
          <w:kern w:val="0"/>
          <w:sz w:val="22"/>
          <w:szCs w:val="22"/>
          <w14:ligatures w14:val="none"/>
        </w:rPr>
        <w:lastRenderedPageBreak/>
        <w:t>Gashaj</w:t>
      </w:r>
      <w:proofErr w:type="spellEnd"/>
      <w:r w:rsidRPr="005A5FF7">
        <w:rPr>
          <w:rFonts w:ascii="Arial" w:eastAsia="Times New Roman" w:hAnsi="Arial" w:cs="Arial"/>
          <w:kern w:val="0"/>
          <w:sz w:val="22"/>
          <w:szCs w:val="22"/>
          <w14:ligatures w14:val="none"/>
        </w:rPr>
        <w:t xml:space="preserve">, V., Dapp, L. C., </w:t>
      </w:r>
      <w:proofErr w:type="spellStart"/>
      <w:r w:rsidRPr="005A5FF7">
        <w:rPr>
          <w:rFonts w:ascii="Arial" w:eastAsia="Times New Roman" w:hAnsi="Arial" w:cs="Arial"/>
          <w:kern w:val="0"/>
          <w:sz w:val="22"/>
          <w:szCs w:val="22"/>
          <w14:ligatures w14:val="none"/>
        </w:rPr>
        <w:t>Trninic</w:t>
      </w:r>
      <w:proofErr w:type="spellEnd"/>
      <w:r w:rsidRPr="005A5FF7">
        <w:rPr>
          <w:rFonts w:ascii="Arial" w:eastAsia="Times New Roman" w:hAnsi="Arial" w:cs="Arial"/>
          <w:kern w:val="0"/>
          <w:sz w:val="22"/>
          <w:szCs w:val="22"/>
          <w14:ligatures w14:val="none"/>
        </w:rPr>
        <w:t xml:space="preserve">, D., &amp; </w:t>
      </w:r>
      <w:proofErr w:type="spellStart"/>
      <w:r w:rsidRPr="005A5FF7">
        <w:rPr>
          <w:rFonts w:ascii="Arial" w:eastAsia="Times New Roman" w:hAnsi="Arial" w:cs="Arial"/>
          <w:kern w:val="0"/>
          <w:sz w:val="22"/>
          <w:szCs w:val="22"/>
          <w14:ligatures w14:val="none"/>
        </w:rPr>
        <w:t>Roebers</w:t>
      </w:r>
      <w:proofErr w:type="spellEnd"/>
      <w:r w:rsidRPr="005A5FF7">
        <w:rPr>
          <w:rFonts w:ascii="Arial" w:eastAsia="Times New Roman" w:hAnsi="Arial" w:cs="Arial"/>
          <w:kern w:val="0"/>
          <w:sz w:val="22"/>
          <w:szCs w:val="22"/>
          <w14:ligatures w14:val="none"/>
        </w:rPr>
        <w:t xml:space="preserve">, C. M. (2021). The effect of video games, exergames and board games on executive functions in kindergarten and 2nd grade: An explorative longitudinal study. </w:t>
      </w:r>
      <w:r w:rsidRPr="005A5FF7">
        <w:rPr>
          <w:rFonts w:ascii="Arial" w:eastAsia="Times New Roman" w:hAnsi="Arial" w:cs="Arial"/>
          <w:i/>
          <w:iCs/>
          <w:kern w:val="0"/>
          <w:sz w:val="22"/>
          <w:szCs w:val="22"/>
          <w14:ligatures w14:val="none"/>
        </w:rPr>
        <w:t>Trends in Neuroscience and Education</w:t>
      </w:r>
      <w:r w:rsidRPr="005A5FF7">
        <w:rPr>
          <w:rFonts w:ascii="Arial" w:eastAsia="Times New Roman" w:hAnsi="Arial" w:cs="Arial"/>
          <w:kern w:val="0"/>
          <w:sz w:val="22"/>
          <w:szCs w:val="22"/>
          <w14:ligatures w14:val="none"/>
        </w:rPr>
        <w:t>, 25, 100162.</w:t>
      </w:r>
    </w:p>
    <w:p w14:paraId="7B34465D"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 xml:space="preserve">Girón Polo, S., Junco </w:t>
      </w:r>
      <w:proofErr w:type="spellStart"/>
      <w:r w:rsidRPr="005A5FF7">
        <w:rPr>
          <w:rFonts w:ascii="Arial" w:eastAsia="Times New Roman" w:hAnsi="Arial" w:cs="Arial"/>
          <w:kern w:val="0"/>
          <w:sz w:val="22"/>
          <w:szCs w:val="22"/>
          <w14:ligatures w14:val="none"/>
        </w:rPr>
        <w:t>Camaño</w:t>
      </w:r>
      <w:proofErr w:type="spellEnd"/>
      <w:r w:rsidRPr="005A5FF7">
        <w:rPr>
          <w:rFonts w:ascii="Arial" w:eastAsia="Times New Roman" w:hAnsi="Arial" w:cs="Arial"/>
          <w:kern w:val="0"/>
          <w:sz w:val="22"/>
          <w:szCs w:val="22"/>
          <w14:ligatures w14:val="none"/>
        </w:rPr>
        <w:t xml:space="preserve">, M., Fruto Silva, E., et al. (2024). Didactic mediation of gamification to promote environmental awareness: A systematic review from the teacher's house. </w:t>
      </w:r>
      <w:r w:rsidRPr="005A5FF7">
        <w:rPr>
          <w:rFonts w:ascii="Arial" w:eastAsia="Times New Roman" w:hAnsi="Arial" w:cs="Arial"/>
          <w:i/>
          <w:iCs/>
          <w:kern w:val="0"/>
          <w:sz w:val="22"/>
          <w:szCs w:val="22"/>
          <w14:ligatures w14:val="none"/>
        </w:rPr>
        <w:t>Journal of International Crisis and Risk Communication Research</w:t>
      </w:r>
      <w:r w:rsidRPr="005A5FF7">
        <w:rPr>
          <w:rFonts w:ascii="Arial" w:eastAsia="Times New Roman" w:hAnsi="Arial" w:cs="Arial"/>
          <w:kern w:val="0"/>
          <w:sz w:val="22"/>
          <w:szCs w:val="22"/>
          <w14:ligatures w14:val="none"/>
        </w:rPr>
        <w:t>, 7(Special Issue 2), 459–471.</w:t>
      </w:r>
    </w:p>
    <w:p w14:paraId="1F7C63FC"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 xml:space="preserve">Hamari, J., Koivisto, J., &amp; Sarsa, H. (2014). Does gamification work? – A literature review of empirical studies on gamification. In </w:t>
      </w:r>
      <w:r w:rsidRPr="005A5FF7">
        <w:rPr>
          <w:rFonts w:ascii="Arial" w:eastAsia="Times New Roman" w:hAnsi="Arial" w:cs="Arial"/>
          <w:i/>
          <w:iCs/>
          <w:kern w:val="0"/>
          <w:sz w:val="22"/>
          <w:szCs w:val="22"/>
          <w14:ligatures w14:val="none"/>
        </w:rPr>
        <w:t>Proceedings of the 47th Hawaii International Conference on System Sciences</w:t>
      </w:r>
      <w:r w:rsidRPr="005A5FF7">
        <w:rPr>
          <w:rFonts w:ascii="Arial" w:eastAsia="Times New Roman" w:hAnsi="Arial" w:cs="Arial"/>
          <w:kern w:val="0"/>
          <w:sz w:val="22"/>
          <w:szCs w:val="22"/>
          <w14:ligatures w14:val="none"/>
        </w:rPr>
        <w:t xml:space="preserve"> (HICSS), 3025–3034.</w:t>
      </w:r>
    </w:p>
    <w:p w14:paraId="02147A51"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 xml:space="preserve">Lundberg, I., </w:t>
      </w:r>
      <w:proofErr w:type="spellStart"/>
      <w:r w:rsidRPr="005A5FF7">
        <w:rPr>
          <w:rFonts w:ascii="Arial" w:eastAsia="Times New Roman" w:hAnsi="Arial" w:cs="Arial"/>
          <w:kern w:val="0"/>
          <w:sz w:val="22"/>
          <w:szCs w:val="22"/>
          <w14:ligatures w14:val="none"/>
        </w:rPr>
        <w:t>Larsman</w:t>
      </w:r>
      <w:proofErr w:type="spellEnd"/>
      <w:r w:rsidRPr="005A5FF7">
        <w:rPr>
          <w:rFonts w:ascii="Arial" w:eastAsia="Times New Roman" w:hAnsi="Arial" w:cs="Arial"/>
          <w:kern w:val="0"/>
          <w:sz w:val="22"/>
          <w:szCs w:val="22"/>
          <w14:ligatures w14:val="none"/>
        </w:rPr>
        <w:t xml:space="preserve">, P., &amp; Strid, A. (2010). Development of phonological awareness during the preschool year: The influence of gender and socio-economic status. </w:t>
      </w:r>
      <w:r w:rsidRPr="005A5FF7">
        <w:rPr>
          <w:rFonts w:ascii="Arial" w:eastAsia="Times New Roman" w:hAnsi="Arial" w:cs="Arial"/>
          <w:i/>
          <w:iCs/>
          <w:kern w:val="0"/>
          <w:sz w:val="22"/>
          <w:szCs w:val="22"/>
          <w14:ligatures w14:val="none"/>
        </w:rPr>
        <w:t>Reading and Writing</w:t>
      </w:r>
      <w:r w:rsidRPr="005A5FF7">
        <w:rPr>
          <w:rFonts w:ascii="Arial" w:eastAsia="Times New Roman" w:hAnsi="Arial" w:cs="Arial"/>
          <w:kern w:val="0"/>
          <w:sz w:val="22"/>
          <w:szCs w:val="22"/>
          <w14:ligatures w14:val="none"/>
        </w:rPr>
        <w:t>, 25(2), 305–320.</w:t>
      </w:r>
    </w:p>
    <w:p w14:paraId="66A518A4"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 xml:space="preserve">Mizrahi, K. I. (2024). Fostering phonological proficiency: The role of educational language games in Hebrew kindergarten curricula. </w:t>
      </w:r>
      <w:r w:rsidRPr="005A5FF7">
        <w:rPr>
          <w:rFonts w:ascii="Arial" w:eastAsia="Times New Roman" w:hAnsi="Arial" w:cs="Arial"/>
          <w:i/>
          <w:iCs/>
          <w:kern w:val="0"/>
          <w:sz w:val="22"/>
          <w:szCs w:val="22"/>
          <w14:ligatures w14:val="none"/>
        </w:rPr>
        <w:t xml:space="preserve">Labor et </w:t>
      </w:r>
      <w:proofErr w:type="spellStart"/>
      <w:r w:rsidRPr="005A5FF7">
        <w:rPr>
          <w:rFonts w:ascii="Arial" w:eastAsia="Times New Roman" w:hAnsi="Arial" w:cs="Arial"/>
          <w:i/>
          <w:iCs/>
          <w:kern w:val="0"/>
          <w:sz w:val="22"/>
          <w:szCs w:val="22"/>
          <w14:ligatures w14:val="none"/>
        </w:rPr>
        <w:t>Educatio</w:t>
      </w:r>
      <w:proofErr w:type="spellEnd"/>
      <w:r w:rsidRPr="005A5FF7">
        <w:rPr>
          <w:rFonts w:ascii="Arial" w:eastAsia="Times New Roman" w:hAnsi="Arial" w:cs="Arial"/>
          <w:kern w:val="0"/>
          <w:sz w:val="22"/>
          <w:szCs w:val="22"/>
          <w14:ligatures w14:val="none"/>
        </w:rPr>
        <w:t>, 12, 95–117.</w:t>
      </w:r>
    </w:p>
    <w:p w14:paraId="66AF33A7"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 xml:space="preserve">Smith, A., &amp; Chen, L. (2023). Playful sounds: A gamified phonemic awareness intervention in preschool. </w:t>
      </w:r>
      <w:r w:rsidRPr="005A5FF7">
        <w:rPr>
          <w:rFonts w:ascii="Arial" w:eastAsia="Times New Roman" w:hAnsi="Arial" w:cs="Arial"/>
          <w:i/>
          <w:iCs/>
          <w:kern w:val="0"/>
          <w:sz w:val="22"/>
          <w:szCs w:val="22"/>
          <w14:ligatures w14:val="none"/>
        </w:rPr>
        <w:t>Early Childhood Research Quarterly</w:t>
      </w:r>
      <w:r w:rsidRPr="005A5FF7">
        <w:rPr>
          <w:rFonts w:ascii="Arial" w:eastAsia="Times New Roman" w:hAnsi="Arial" w:cs="Arial"/>
          <w:kern w:val="0"/>
          <w:sz w:val="22"/>
          <w:szCs w:val="22"/>
          <w14:ligatures w14:val="none"/>
        </w:rPr>
        <w:t>, 65, 50–60.</w:t>
      </w:r>
    </w:p>
    <w:p w14:paraId="6A5D89F9"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 xml:space="preserve">Vygotsky, L. S. (1978). </w:t>
      </w:r>
      <w:r w:rsidRPr="005A5FF7">
        <w:rPr>
          <w:rFonts w:ascii="Arial" w:eastAsia="Times New Roman" w:hAnsi="Arial" w:cs="Arial"/>
          <w:i/>
          <w:iCs/>
          <w:kern w:val="0"/>
          <w:sz w:val="22"/>
          <w:szCs w:val="22"/>
          <w14:ligatures w14:val="none"/>
        </w:rPr>
        <w:t>Mind in Society: The Development of Higher Psychological Processes</w:t>
      </w:r>
      <w:r w:rsidRPr="005A5FF7">
        <w:rPr>
          <w:rFonts w:ascii="Arial" w:eastAsia="Times New Roman" w:hAnsi="Arial" w:cs="Arial"/>
          <w:kern w:val="0"/>
          <w:sz w:val="22"/>
          <w:szCs w:val="22"/>
          <w14:ligatures w14:val="none"/>
        </w:rPr>
        <w:t>. Harvard University Press.</w:t>
      </w:r>
    </w:p>
    <w:p w14:paraId="2182FC69"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 xml:space="preserve">Werbach, K., &amp; Hunter, D. (2012). </w:t>
      </w:r>
      <w:r w:rsidRPr="005A5FF7">
        <w:rPr>
          <w:rFonts w:ascii="Arial" w:eastAsia="Times New Roman" w:hAnsi="Arial" w:cs="Arial"/>
          <w:i/>
          <w:iCs/>
          <w:kern w:val="0"/>
          <w:sz w:val="22"/>
          <w:szCs w:val="22"/>
          <w14:ligatures w14:val="none"/>
        </w:rPr>
        <w:t>For the Win: How Game Thinking Can Revolutionize Your Business</w:t>
      </w:r>
      <w:r w:rsidRPr="005A5FF7">
        <w:rPr>
          <w:rFonts w:ascii="Arial" w:eastAsia="Times New Roman" w:hAnsi="Arial" w:cs="Arial"/>
          <w:kern w:val="0"/>
          <w:sz w:val="22"/>
          <w:szCs w:val="22"/>
          <w14:ligatures w14:val="none"/>
        </w:rPr>
        <w:t>. Wharton Digital Press.</w:t>
      </w:r>
    </w:p>
    <w:p w14:paraId="391A11A6" w14:textId="77777777" w:rsidR="005A5FF7" w:rsidRPr="005A5FF7" w:rsidRDefault="005A5FF7" w:rsidP="005A5FF7">
      <w:pPr>
        <w:spacing w:before="240" w:after="240" w:line="240" w:lineRule="auto"/>
        <w:ind w:firstLine="0"/>
        <w:jc w:val="left"/>
        <w:rPr>
          <w:rFonts w:ascii="Times New Roman" w:eastAsia="Times New Roman" w:hAnsi="Times New Roman" w:cs="Times New Roman"/>
          <w:color w:val="auto"/>
          <w:kern w:val="0"/>
          <w14:ligatures w14:val="none"/>
        </w:rPr>
      </w:pPr>
      <w:r w:rsidRPr="005A5FF7">
        <w:rPr>
          <w:rFonts w:ascii="Arial" w:eastAsia="Times New Roman" w:hAnsi="Arial" w:cs="Arial"/>
          <w:kern w:val="0"/>
          <w:sz w:val="22"/>
          <w:szCs w:val="22"/>
          <w14:ligatures w14:val="none"/>
        </w:rPr>
        <w:t xml:space="preserve">Zhang, H., Bao, W., Xu, X., &amp; Zhang, Y. (2024). Side effects of gamifying environmental education activities in Chinese kindergartens. </w:t>
      </w:r>
      <w:r w:rsidRPr="005A5FF7">
        <w:rPr>
          <w:rFonts w:ascii="Arial" w:eastAsia="Times New Roman" w:hAnsi="Arial" w:cs="Arial"/>
          <w:i/>
          <w:iCs/>
          <w:kern w:val="0"/>
          <w:sz w:val="22"/>
          <w:szCs w:val="22"/>
          <w14:ligatures w14:val="none"/>
        </w:rPr>
        <w:t>Journal of Educational Technology and Innovation</w:t>
      </w:r>
      <w:r w:rsidRPr="005A5FF7">
        <w:rPr>
          <w:rFonts w:ascii="Arial" w:eastAsia="Times New Roman" w:hAnsi="Arial" w:cs="Arial"/>
          <w:kern w:val="0"/>
          <w:sz w:val="22"/>
          <w:szCs w:val="22"/>
          <w14:ligatures w14:val="none"/>
        </w:rPr>
        <w:t>, 5(4), 70–79 (CC BY-NC 4.0).</w:t>
      </w:r>
    </w:p>
    <w:p w14:paraId="3823EE6A" w14:textId="77777777" w:rsidR="005A5FF7" w:rsidRPr="005A5FF7" w:rsidRDefault="005A5FF7" w:rsidP="005A5FF7">
      <w:pPr>
        <w:spacing w:before="0" w:after="0" w:line="240" w:lineRule="auto"/>
        <w:ind w:firstLine="0"/>
        <w:jc w:val="left"/>
        <w:rPr>
          <w:rFonts w:ascii="Times New Roman" w:eastAsia="Times New Roman" w:hAnsi="Times New Roman" w:cs="Times New Roman"/>
          <w:color w:val="auto"/>
          <w:kern w:val="0"/>
          <w14:ligatures w14:val="none"/>
        </w:rPr>
      </w:pPr>
    </w:p>
    <w:p w14:paraId="44C5974E" w14:textId="26AC7B99" w:rsidR="00A33ACF" w:rsidRDefault="00A33ACF" w:rsidP="00A33ACF">
      <w:pPr>
        <w:spacing w:line="240" w:lineRule="auto"/>
        <w:ind w:leftChars="100" w:left="960" w:hanging="720"/>
        <w:jc w:val="left"/>
      </w:pPr>
    </w:p>
    <w:sectPr w:rsidR="00A33ACF" w:rsidSect="00750FF7">
      <w:headerReference w:type="default" r:id="rId8"/>
      <w:footerReference w:type="even" r:id="rId9"/>
      <w:headerReference w:type="first" r:id="rId10"/>
      <w:footerReference w:type="first" r:id="rId11"/>
      <w:pgSz w:w="11900" w:h="16840"/>
      <w:pgMar w:top="1440" w:right="1272" w:bottom="721" w:left="1256" w:header="720" w:footer="720" w:gutter="0"/>
      <w:pgNumType w:start="5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B0E62" w14:textId="77777777" w:rsidR="00AC2FBF" w:rsidRDefault="00AC2FBF">
      <w:pPr>
        <w:spacing w:after="0" w:line="240" w:lineRule="auto"/>
      </w:pPr>
      <w:r>
        <w:separator/>
      </w:r>
    </w:p>
  </w:endnote>
  <w:endnote w:type="continuationSeparator" w:id="0">
    <w:p w14:paraId="294EA4E3" w14:textId="77777777" w:rsidR="00AC2FBF" w:rsidRDefault="00AC2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merican Typewriter Light">
    <w:altName w:val="AMERICAN TYPEWRITER LIGHT"/>
    <w:panose1 w:val="02090304020004020304"/>
    <w:charset w:val="00"/>
    <w:family w:val="roman"/>
    <w:pitch w:val="variable"/>
    <w:sig w:usb0="A000006F" w:usb1="00000019" w:usb2="00000000" w:usb3="00000000" w:csb0="00000111" w:csb1="00000000"/>
  </w:font>
  <w:font w:name="Baskerville Old Face">
    <w:panose1 w:val="02020602080505020303"/>
    <w:charset w:val="00"/>
    <w:family w:val="roman"/>
    <w:pitch w:val="variable"/>
    <w:sig w:usb0="00000003" w:usb1="00000000" w:usb2="00000000" w:usb3="00000000" w:csb0="00000001" w:csb1="00000000"/>
  </w:font>
  <w:font w:name="American Typewriter Condensed">
    <w:altName w:val="AMERICAN TYPEWRITER CONDENSED"/>
    <w:panose1 w:val="02090606020004020304"/>
    <w:charset w:val="00"/>
    <w:family w:val="roman"/>
    <w:pitch w:val="variable"/>
    <w:sig w:usb0="A000006F" w:usb1="00000019" w:usb2="00000000" w:usb3="00000000" w:csb0="00000111" w:csb1="00000000"/>
  </w:font>
  <w:font w:name="Times">
    <w:altName w:val="Times New Roman"/>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2"/>
      </w:rPr>
      <w:id w:val="-1445765353"/>
      <w:docPartObj>
        <w:docPartGallery w:val="Page Numbers (Bottom of Page)"/>
        <w:docPartUnique/>
      </w:docPartObj>
    </w:sdtPr>
    <w:sdtContent>
      <w:p w14:paraId="24BA9853" w14:textId="77777777" w:rsidR="007C36B8" w:rsidRDefault="00000000" w:rsidP="00046DA5">
        <w:pPr>
          <w:pStyle w:val="a4"/>
          <w:framePr w:wrap="none" w:vAnchor="text" w:hAnchor="margin" w:xAlign="right" w:y="1"/>
          <w:rPr>
            <w:rStyle w:val="af2"/>
          </w:rPr>
        </w:pPr>
        <w:r>
          <w:rPr>
            <w:rStyle w:val="af2"/>
          </w:rPr>
          <w:fldChar w:fldCharType="begin"/>
        </w:r>
        <w:r>
          <w:rPr>
            <w:rStyle w:val="af2"/>
          </w:rPr>
          <w:instrText xml:space="preserve"> PAGE </w:instrText>
        </w:r>
        <w:r>
          <w:rPr>
            <w:rStyle w:val="af2"/>
          </w:rPr>
          <w:fldChar w:fldCharType="end"/>
        </w:r>
      </w:p>
    </w:sdtContent>
  </w:sdt>
  <w:sdt>
    <w:sdtPr>
      <w:rPr>
        <w:rStyle w:val="af2"/>
      </w:rPr>
      <w:id w:val="288711803"/>
      <w:docPartObj>
        <w:docPartGallery w:val="Page Numbers (Bottom of Page)"/>
        <w:docPartUnique/>
      </w:docPartObj>
    </w:sdtPr>
    <w:sdtContent>
      <w:p w14:paraId="25725E1A" w14:textId="77777777" w:rsidR="007C36B8" w:rsidRDefault="00000000" w:rsidP="00046DA5">
        <w:pPr>
          <w:pStyle w:val="a4"/>
          <w:framePr w:wrap="none" w:vAnchor="text" w:hAnchor="margin" w:xAlign="right" w:y="1"/>
          <w:rPr>
            <w:rStyle w:val="af2"/>
          </w:rPr>
        </w:pPr>
        <w:r>
          <w:rPr>
            <w:rStyle w:val="af2"/>
          </w:rPr>
          <w:fldChar w:fldCharType="begin"/>
        </w:r>
        <w:r>
          <w:rPr>
            <w:rStyle w:val="af2"/>
          </w:rPr>
          <w:instrText xml:space="preserve"> PAGE </w:instrText>
        </w:r>
        <w:r>
          <w:rPr>
            <w:rStyle w:val="af2"/>
          </w:rPr>
          <w:fldChar w:fldCharType="end"/>
        </w:r>
      </w:p>
    </w:sdtContent>
  </w:sdt>
  <w:p w14:paraId="2F90DCE5" w14:textId="77777777" w:rsidR="007C36B8" w:rsidRDefault="00000000" w:rsidP="00046DA5">
    <w:pPr>
      <w:tabs>
        <w:tab w:val="center" w:pos="4831"/>
      </w:tabs>
      <w:spacing w:after="0" w:line="259" w:lineRule="auto"/>
      <w:ind w:right="36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2DAAB51" wp14:editId="39EB0ACF">
              <wp:simplePos x="0" y="0"/>
              <wp:positionH relativeFrom="page">
                <wp:posOffset>786384</wp:posOffset>
              </wp:positionH>
              <wp:positionV relativeFrom="page">
                <wp:posOffset>9122664</wp:posOffset>
              </wp:positionV>
              <wp:extent cx="5980176" cy="6096"/>
              <wp:effectExtent l="0" t="0" r="0" b="0"/>
              <wp:wrapSquare wrapText="bothSides"/>
              <wp:docPr id="10991" name="Group 10991"/>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11192" name="Shape 11192"/>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5232F45" id="Group 10991" o:spid="_x0000_s1026" style="position:absolute;left:0;text-align:left;margin-left:61.9pt;margin-top:718.3pt;width:470.9pt;height:.5pt;z-index:251659264;mso-position-horizontal-relative:page;mso-position-vertical-relative:page" coordsize="59801,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">
              <v:shape id="Shape 11192" o:spid="_x0000_s1027" style="position:absolute;width:59801;height:91;visibility:visible;mso-wrap-style:square;v-text-anchor:top" coordsize="598017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" path="m,l5980176,r,9144l,9144,,e" fillcolor="black" stroked="f" strokeweight="0">
                <v:stroke miterlimit="83231f" joinstyle="miter"/>
                <v:path arrowok="t" textboxrect="0,0,5980176,9144"/>
              </v:shape>
              <w10:wrap type="square" anchorx="page" anchory="page"/>
            </v:group>
          </w:pict>
        </mc:Fallback>
      </mc:AlternateContent>
    </w:r>
    <w:r>
      <w:rPr>
        <w:i/>
        <w:sz w:val="20"/>
      </w:rPr>
      <w:t xml:space="preserve">Gaia </w:t>
    </w:r>
    <w:r>
      <w:rPr>
        <w:sz w:val="20"/>
      </w:rPr>
      <w:t xml:space="preserve">– </w:t>
    </w:r>
    <w:r>
      <w:rPr>
        <w:b/>
        <w:sz w:val="20"/>
      </w:rPr>
      <w:t>Volume 1, Issue 1</w:t>
    </w:r>
    <w:r>
      <w:t xml:space="preserve"> </w:t>
    </w:r>
    <w:r>
      <w:tab/>
    </w:r>
    <w:r>
      <w:rPr>
        <w:rFonts w:ascii="Times New Roman" w:eastAsia="Times New Roman" w:hAnsi="Times New Roman" w:cs="Times New Roman"/>
      </w:rPr>
      <w:t xml:space="preserve"> </w:t>
    </w:r>
  </w:p>
  <w:p w14:paraId="637701AD" w14:textId="77777777" w:rsidR="007C36B8" w:rsidRDefault="00000000">
    <w:pPr>
      <w:spacing w:after="0" w:line="259" w:lineRule="auto"/>
      <w:ind w:left="354" w:firstLine="0"/>
      <w:jc w:val="center"/>
    </w:pPr>
    <w:r>
      <w:rPr>
        <w:rFonts w:ascii="Times New Roman" w:eastAsia="Times New Roman" w:hAnsi="Times New Roman" w:cs="Times New Roman"/>
      </w:rPr>
      <w:t xml:space="preserve"> </w:t>
    </w:r>
  </w:p>
  <w:p w14:paraId="6788246F" w14:textId="77777777" w:rsidR="007C36B8" w:rsidRDefault="00000000">
    <w:pPr>
      <w:spacing w:after="0" w:line="259" w:lineRule="auto"/>
      <w:ind w:left="345" w:firstLine="0"/>
      <w:jc w:val="center"/>
    </w:pPr>
    <w:r>
      <w:rPr>
        <w:sz w:val="20"/>
      </w:rPr>
      <w:t xml:space="preserve"> </w:t>
    </w:r>
  </w:p>
  <w:p w14:paraId="6CEAA750" w14:textId="77777777" w:rsidR="007C36B8" w:rsidRDefault="007C36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68A1" w14:textId="77777777" w:rsidR="00176DB4" w:rsidRDefault="00176DB4">
    <w:pPr>
      <w:pStyle w:val="a4"/>
      <w:framePr w:wrap="none" w:vAnchor="text" w:hAnchor="margin" w:xAlign="center" w:y="1"/>
      <w:rPr>
        <w:rStyle w:val="af2"/>
      </w:rPr>
    </w:pPr>
  </w:p>
  <w:p w14:paraId="2F05C9BF" w14:textId="77777777" w:rsidR="007C36B8" w:rsidRDefault="007C36B8" w:rsidP="00176DB4">
    <w:pPr>
      <w:spacing w:after="160" w:line="259" w:lineRule="auto"/>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D4278" w14:textId="77777777" w:rsidR="00AC2FBF" w:rsidRDefault="00AC2FBF">
      <w:pPr>
        <w:spacing w:after="0" w:line="240" w:lineRule="auto"/>
      </w:pPr>
      <w:r>
        <w:separator/>
      </w:r>
    </w:p>
  </w:footnote>
  <w:footnote w:type="continuationSeparator" w:id="0">
    <w:p w14:paraId="4911BBE0" w14:textId="77777777" w:rsidR="00AC2FBF" w:rsidRDefault="00AC2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0DF11" w14:textId="77777777" w:rsidR="007C36B8" w:rsidRPr="0023604B" w:rsidRDefault="007C36B8" w:rsidP="00F6395B">
    <w:pPr>
      <w:ind w:firstLine="0"/>
      <w:rPr>
        <w:rStyle w:val="af3"/>
        <w:rFonts w:ascii="Baskerville Old Face" w:hAnsi="Baskerville Old Face"/>
        <w:i w:val="0"/>
        <w:iCs w:val="0"/>
        <w:rtl/>
      </w:rPr>
    </w:pPr>
  </w:p>
  <w:p w14:paraId="0DF863B7" w14:textId="77777777" w:rsidR="00750FF7" w:rsidRPr="00750FF7" w:rsidRDefault="00750FF7" w:rsidP="00750FF7">
    <w:pPr>
      <w:spacing w:after="0" w:line="259" w:lineRule="auto"/>
      <w:ind w:left="373" w:firstLine="0"/>
      <w:jc w:val="center"/>
      <w:rPr>
        <w:sz w:val="4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61B97" w14:textId="77777777" w:rsidR="00973FD1" w:rsidRDefault="00973FD1" w:rsidP="00973FD1">
    <w:pPr>
      <w:pStyle w:val="af0"/>
      <w:spacing w:before="0"/>
      <w:jc w:val="left"/>
    </w:pPr>
    <w:r>
      <w:t>GAIA - Multidisciplinary Academic Journal – ISSN 3079-6946</w:t>
    </w:r>
  </w:p>
  <w:p w14:paraId="5AAD486B" w14:textId="77777777" w:rsidR="00973FD1" w:rsidRDefault="00973FD1" w:rsidP="00973FD1">
    <w:pPr>
      <w:pStyle w:val="af0"/>
      <w:spacing w:before="0"/>
      <w:jc w:val="left"/>
    </w:pPr>
    <w:r>
      <w:t>From Gaia College Academy of Applied Sciences &amp; Technology</w:t>
    </w:r>
  </w:p>
  <w:p w14:paraId="44C02589" w14:textId="77777777" w:rsidR="005616C8" w:rsidRPr="00973FD1" w:rsidRDefault="00973FD1" w:rsidP="00973FD1">
    <w:pPr>
      <w:pStyle w:val="af0"/>
      <w:spacing w:before="0"/>
      <w:jc w:val="left"/>
    </w:pPr>
    <w:r>
      <w:t>GAIA 1(</w:t>
    </w:r>
    <w:r w:rsidR="00656E9A">
      <w:t>3</w:t>
    </w:r>
    <w:r>
      <w:t xml:space="preserve">) – (the </w:t>
    </w:r>
    <w:r w:rsidR="00656E9A">
      <w:t>Health</w:t>
    </w:r>
    <w:r>
      <w:t xml:space="preserve"> Spectrum)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47A58"/>
    <w:multiLevelType w:val="hybridMultilevel"/>
    <w:tmpl w:val="135C363A"/>
    <w:lvl w:ilvl="0" w:tplc="12E08A1E">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 w15:restartNumberingAfterBreak="0">
    <w:nsid w:val="1BA54F53"/>
    <w:multiLevelType w:val="multilevel"/>
    <w:tmpl w:val="449ED88E"/>
    <w:lvl w:ilvl="0">
      <w:start w:val="1"/>
      <w:numFmt w:val="decimal"/>
      <w:lvlText w:val="%1"/>
      <w:lvlJc w:val="left"/>
      <w:pPr>
        <w:ind w:left="443" w:hanging="443"/>
      </w:pPr>
      <w:rPr>
        <w:rFonts w:hint="default"/>
      </w:rPr>
    </w:lvl>
    <w:lvl w:ilvl="1">
      <w:start w:val="1"/>
      <w:numFmt w:val="decimal"/>
      <w:pStyle w:val="a"/>
      <w:lvlText w:val="%1.%2"/>
      <w:lvlJc w:val="left"/>
      <w:pPr>
        <w:ind w:left="587" w:hanging="576"/>
      </w:pPr>
      <w:rPr>
        <w:rFonts w:hint="default"/>
      </w:rPr>
    </w:lvl>
    <w:lvl w:ilvl="2">
      <w:start w:val="1"/>
      <w:numFmt w:val="decimal"/>
      <w:lvlText w:val="%1.%2.%3"/>
      <w:lvlJc w:val="left"/>
      <w:pPr>
        <w:ind w:left="731" w:hanging="720"/>
      </w:pPr>
      <w:rPr>
        <w:rFonts w:hint="default"/>
      </w:rPr>
    </w:lvl>
    <w:lvl w:ilvl="3">
      <w:start w:val="1"/>
      <w:numFmt w:val="decimal"/>
      <w:lvlText w:val="%1.%2.%3.%4"/>
      <w:lvlJc w:val="left"/>
      <w:pPr>
        <w:ind w:left="875" w:hanging="864"/>
      </w:pPr>
      <w:rPr>
        <w:rFonts w:hint="default"/>
      </w:rPr>
    </w:lvl>
    <w:lvl w:ilvl="4">
      <w:start w:val="1"/>
      <w:numFmt w:val="decimal"/>
      <w:lvlText w:val="%1.%2.%3.%4.%5"/>
      <w:lvlJc w:val="left"/>
      <w:pPr>
        <w:ind w:left="1019" w:hanging="1008"/>
      </w:pPr>
      <w:rPr>
        <w:rFonts w:hint="default"/>
      </w:rPr>
    </w:lvl>
    <w:lvl w:ilvl="5">
      <w:start w:val="1"/>
      <w:numFmt w:val="decimal"/>
      <w:lvlText w:val="%1.%2.%3.%4.%5.%6"/>
      <w:lvlJc w:val="left"/>
      <w:pPr>
        <w:ind w:left="1163" w:hanging="1152"/>
      </w:pPr>
      <w:rPr>
        <w:rFonts w:hint="default"/>
      </w:rPr>
    </w:lvl>
    <w:lvl w:ilvl="6">
      <w:start w:val="1"/>
      <w:numFmt w:val="decimal"/>
      <w:lvlText w:val="%1.%2.%3.%4.%5.%6.%7"/>
      <w:lvlJc w:val="left"/>
      <w:pPr>
        <w:ind w:left="1307" w:hanging="1296"/>
      </w:pPr>
      <w:rPr>
        <w:rFonts w:hint="default"/>
      </w:rPr>
    </w:lvl>
    <w:lvl w:ilvl="7">
      <w:start w:val="1"/>
      <w:numFmt w:val="decimal"/>
      <w:lvlText w:val="%1.%2.%3.%4.%5.%6.%7.%8"/>
      <w:lvlJc w:val="left"/>
      <w:pPr>
        <w:ind w:left="1451" w:hanging="1440"/>
      </w:pPr>
      <w:rPr>
        <w:rFonts w:hint="default"/>
      </w:rPr>
    </w:lvl>
    <w:lvl w:ilvl="8">
      <w:start w:val="1"/>
      <w:numFmt w:val="decimal"/>
      <w:lvlText w:val="%1.%2.%3.%4.%5.%6.%7.%8.%9"/>
      <w:lvlJc w:val="left"/>
      <w:pPr>
        <w:ind w:left="1595" w:hanging="1584"/>
      </w:pPr>
      <w:rPr>
        <w:rFonts w:hint="default"/>
      </w:rPr>
    </w:lvl>
  </w:abstractNum>
  <w:abstractNum w:abstractNumId="2" w15:restartNumberingAfterBreak="0">
    <w:nsid w:val="325352E5"/>
    <w:multiLevelType w:val="multilevel"/>
    <w:tmpl w:val="B8D07666"/>
    <w:lvl w:ilvl="0">
      <w:start w:val="1"/>
      <w:numFmt w:val="decimal"/>
      <w:pStyle w:val="1"/>
      <w:lvlText w:val="%1."/>
      <w:lvlJc w:val="left"/>
      <w:pPr>
        <w:ind w:left="0"/>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1">
      <w:start w:val="1"/>
      <w:numFmt w:val="decimal"/>
      <w:pStyle w:val="2"/>
      <w:lvlText w:val="%1.%2"/>
      <w:lvlJc w:val="left"/>
      <w:pPr>
        <w:ind w:left="0"/>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9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1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3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5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7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9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11"/>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A585906"/>
    <w:multiLevelType w:val="hybridMultilevel"/>
    <w:tmpl w:val="E35A9668"/>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num w:numId="1" w16cid:durableId="969165245">
    <w:abstractNumId w:val="1"/>
  </w:num>
  <w:num w:numId="2" w16cid:durableId="863708841">
    <w:abstractNumId w:val="2"/>
  </w:num>
  <w:num w:numId="3" w16cid:durableId="654913515">
    <w:abstractNumId w:val="0"/>
  </w:num>
  <w:num w:numId="4" w16cid:durableId="183776498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CF"/>
    <w:rsid w:val="00003640"/>
    <w:rsid w:val="000070D0"/>
    <w:rsid w:val="00033284"/>
    <w:rsid w:val="00046DA5"/>
    <w:rsid w:val="000766AA"/>
    <w:rsid w:val="00086061"/>
    <w:rsid w:val="000A6F3F"/>
    <w:rsid w:val="000B59DB"/>
    <w:rsid w:val="000B60DE"/>
    <w:rsid w:val="000B66B4"/>
    <w:rsid w:val="000C23B1"/>
    <w:rsid w:val="000C5D1E"/>
    <w:rsid w:val="00134646"/>
    <w:rsid w:val="00135A08"/>
    <w:rsid w:val="001460F4"/>
    <w:rsid w:val="00176DB4"/>
    <w:rsid w:val="001D075C"/>
    <w:rsid w:val="001D42C1"/>
    <w:rsid w:val="001D6B2B"/>
    <w:rsid w:val="001E7237"/>
    <w:rsid w:val="0021242F"/>
    <w:rsid w:val="00216655"/>
    <w:rsid w:val="00224E52"/>
    <w:rsid w:val="00256DD5"/>
    <w:rsid w:val="002B4954"/>
    <w:rsid w:val="0030074F"/>
    <w:rsid w:val="0030472D"/>
    <w:rsid w:val="00334264"/>
    <w:rsid w:val="0033426E"/>
    <w:rsid w:val="00336B65"/>
    <w:rsid w:val="00354108"/>
    <w:rsid w:val="00372E42"/>
    <w:rsid w:val="00425737"/>
    <w:rsid w:val="00486A80"/>
    <w:rsid w:val="00492234"/>
    <w:rsid w:val="004B2B25"/>
    <w:rsid w:val="00502D11"/>
    <w:rsid w:val="0051546F"/>
    <w:rsid w:val="00531A93"/>
    <w:rsid w:val="005616C8"/>
    <w:rsid w:val="00564ECA"/>
    <w:rsid w:val="00581521"/>
    <w:rsid w:val="00593FA7"/>
    <w:rsid w:val="005A5FF7"/>
    <w:rsid w:val="005D34CF"/>
    <w:rsid w:val="005D6D84"/>
    <w:rsid w:val="005E4FEE"/>
    <w:rsid w:val="005E536A"/>
    <w:rsid w:val="0064582F"/>
    <w:rsid w:val="00656E9A"/>
    <w:rsid w:val="00660640"/>
    <w:rsid w:val="0067445D"/>
    <w:rsid w:val="00691230"/>
    <w:rsid w:val="006A32AD"/>
    <w:rsid w:val="006C283B"/>
    <w:rsid w:val="006D24AD"/>
    <w:rsid w:val="00750FF7"/>
    <w:rsid w:val="00766333"/>
    <w:rsid w:val="007A1773"/>
    <w:rsid w:val="007C36B8"/>
    <w:rsid w:val="007D4AE4"/>
    <w:rsid w:val="007D52E0"/>
    <w:rsid w:val="007D7459"/>
    <w:rsid w:val="0080752C"/>
    <w:rsid w:val="00811F6F"/>
    <w:rsid w:val="00874A2A"/>
    <w:rsid w:val="00883552"/>
    <w:rsid w:val="00896D66"/>
    <w:rsid w:val="00897284"/>
    <w:rsid w:val="008D1AAD"/>
    <w:rsid w:val="008F73AF"/>
    <w:rsid w:val="00955707"/>
    <w:rsid w:val="00973FD1"/>
    <w:rsid w:val="009A3824"/>
    <w:rsid w:val="009A763F"/>
    <w:rsid w:val="009E6A7A"/>
    <w:rsid w:val="009F71B3"/>
    <w:rsid w:val="00A10EC8"/>
    <w:rsid w:val="00A1418A"/>
    <w:rsid w:val="00A23BBD"/>
    <w:rsid w:val="00A2635E"/>
    <w:rsid w:val="00A33ACF"/>
    <w:rsid w:val="00A5634C"/>
    <w:rsid w:val="00A64DE6"/>
    <w:rsid w:val="00A82A87"/>
    <w:rsid w:val="00A8417B"/>
    <w:rsid w:val="00AA0099"/>
    <w:rsid w:val="00AB00DD"/>
    <w:rsid w:val="00AB0B14"/>
    <w:rsid w:val="00AB37BC"/>
    <w:rsid w:val="00AC2FBF"/>
    <w:rsid w:val="00AC33D0"/>
    <w:rsid w:val="00AC62CE"/>
    <w:rsid w:val="00AC6515"/>
    <w:rsid w:val="00AD323C"/>
    <w:rsid w:val="00AE5D00"/>
    <w:rsid w:val="00B364FC"/>
    <w:rsid w:val="00B93FE0"/>
    <w:rsid w:val="00BA2BCE"/>
    <w:rsid w:val="00BB5209"/>
    <w:rsid w:val="00BC086A"/>
    <w:rsid w:val="00BF667C"/>
    <w:rsid w:val="00C12E48"/>
    <w:rsid w:val="00C26039"/>
    <w:rsid w:val="00C3050A"/>
    <w:rsid w:val="00C33015"/>
    <w:rsid w:val="00C36620"/>
    <w:rsid w:val="00C67820"/>
    <w:rsid w:val="00CA380E"/>
    <w:rsid w:val="00CB3399"/>
    <w:rsid w:val="00CC1C9D"/>
    <w:rsid w:val="00CE01E7"/>
    <w:rsid w:val="00CF100B"/>
    <w:rsid w:val="00D2580A"/>
    <w:rsid w:val="00D94325"/>
    <w:rsid w:val="00DD0238"/>
    <w:rsid w:val="00DE1567"/>
    <w:rsid w:val="00E02F96"/>
    <w:rsid w:val="00E07BB9"/>
    <w:rsid w:val="00E1140D"/>
    <w:rsid w:val="00E234DE"/>
    <w:rsid w:val="00E24F7F"/>
    <w:rsid w:val="00E83A85"/>
    <w:rsid w:val="00E9629B"/>
    <w:rsid w:val="00ED2B69"/>
    <w:rsid w:val="00EF4BB4"/>
    <w:rsid w:val="00F36528"/>
    <w:rsid w:val="00F40CB0"/>
    <w:rsid w:val="00F61B54"/>
    <w:rsid w:val="00F6395B"/>
    <w:rsid w:val="00F66E6D"/>
    <w:rsid w:val="00F775BE"/>
    <w:rsid w:val="00F83D9A"/>
    <w:rsid w:val="00FA1418"/>
    <w:rsid w:val="00FA647B"/>
    <w:rsid w:val="00FB12AF"/>
    <w:rsid w:val="00FD6805"/>
    <w:rsid w:val="00FF16BA"/>
    <w:rsid w:val="00FF22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191BD"/>
  <w15:chartTrackingRefBased/>
  <w15:docId w15:val="{94ADD0A2-2989-0C4E-8C85-2F8AB706E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aramond" w:hAnsiTheme="minorHAnsi" w:cstheme="minorBidi"/>
        <w:kern w:val="2"/>
        <w:sz w:val="24"/>
        <w:szCs w:val="24"/>
        <w:lang w:val="en-US" w:eastAsia="en-US" w:bidi="he-IL"/>
        <w14:ligatures w14:val="standardContextual"/>
      </w:rPr>
    </w:rPrDefault>
    <w:pPrDefault>
      <w:pPr>
        <w:spacing w:before="120" w:after="120" w:line="247" w:lineRule="auto"/>
        <w:ind w:firstLine="22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liases w:val="GAJ APA"/>
    <w:qFormat/>
    <w:rsid w:val="00354108"/>
    <w:rPr>
      <w:rFonts w:ascii="Garamond" w:hAnsi="Garamond" w:cs="Garamond"/>
      <w:color w:val="000000"/>
    </w:rPr>
  </w:style>
  <w:style w:type="paragraph" w:styleId="1">
    <w:name w:val="heading 1"/>
    <w:basedOn w:val="a0"/>
    <w:next w:val="a0"/>
    <w:link w:val="10"/>
    <w:uiPriority w:val="9"/>
    <w:qFormat/>
    <w:rsid w:val="00FF16BA"/>
    <w:pPr>
      <w:keepNext/>
      <w:keepLines/>
      <w:numPr>
        <w:numId w:val="2"/>
      </w:numPr>
      <w:spacing w:before="360" w:after="80"/>
      <w:outlineLvl w:val="0"/>
    </w:pPr>
    <w:rPr>
      <w:rFonts w:asciiTheme="majorHAnsi" w:eastAsiaTheme="majorEastAsia" w:hAnsiTheme="majorHAnsi"/>
      <w:color w:val="0F4761" w:themeColor="accent1" w:themeShade="BF"/>
      <w:sz w:val="40"/>
      <w:szCs w:val="40"/>
    </w:rPr>
  </w:style>
  <w:style w:type="paragraph" w:styleId="2">
    <w:name w:val="heading 2"/>
    <w:basedOn w:val="a0"/>
    <w:next w:val="a0"/>
    <w:link w:val="20"/>
    <w:uiPriority w:val="9"/>
    <w:unhideWhenUsed/>
    <w:qFormat/>
    <w:rsid w:val="00FF16BA"/>
    <w:pPr>
      <w:keepNext/>
      <w:keepLines/>
      <w:numPr>
        <w:ilvl w:val="1"/>
        <w:numId w:val="2"/>
      </w:numPr>
      <w:spacing w:before="160" w:after="80"/>
      <w:outlineLvl w:val="1"/>
    </w:pPr>
    <w:rPr>
      <w:rFonts w:asciiTheme="majorHAnsi" w:eastAsiaTheme="majorEastAsia" w:hAnsiTheme="majorHAnsi"/>
      <w:color w:val="0F4761" w:themeColor="accent1" w:themeShade="BF"/>
      <w:sz w:val="32"/>
      <w:szCs w:val="32"/>
    </w:rPr>
  </w:style>
  <w:style w:type="paragraph" w:styleId="3">
    <w:name w:val="heading 3"/>
    <w:basedOn w:val="a0"/>
    <w:next w:val="a0"/>
    <w:link w:val="30"/>
    <w:uiPriority w:val="9"/>
    <w:unhideWhenUsed/>
    <w:qFormat/>
    <w:rsid w:val="00E234DE"/>
    <w:pPr>
      <w:keepNext/>
      <w:keepLines/>
      <w:spacing w:before="160" w:after="80"/>
      <w:outlineLvl w:val="2"/>
    </w:pPr>
    <w:rPr>
      <w:rFonts w:ascii="American Typewriter Light" w:eastAsiaTheme="majorEastAsia" w:hAnsi="American Typewriter Light"/>
      <w:color w:val="0F4761" w:themeColor="accent1" w:themeShade="BF"/>
    </w:rPr>
  </w:style>
  <w:style w:type="paragraph" w:styleId="4">
    <w:name w:val="heading 4"/>
    <w:basedOn w:val="a0"/>
    <w:next w:val="a0"/>
    <w:link w:val="40"/>
    <w:uiPriority w:val="9"/>
    <w:unhideWhenUsed/>
    <w:qFormat/>
    <w:rsid w:val="00354108"/>
    <w:pPr>
      <w:keepNext/>
      <w:keepLines/>
      <w:spacing w:before="80" w:after="40"/>
      <w:outlineLvl w:val="3"/>
    </w:pPr>
    <w:rPr>
      <w:rFonts w:asciiTheme="minorHAnsi" w:eastAsiaTheme="majorEastAsia" w:hAnsiTheme="minorHAnsi"/>
      <w:i/>
      <w:iCs/>
      <w:color w:val="0F4761" w:themeColor="accent1" w:themeShade="BF"/>
    </w:rPr>
  </w:style>
  <w:style w:type="paragraph" w:styleId="5">
    <w:name w:val="heading 5"/>
    <w:basedOn w:val="a0"/>
    <w:next w:val="a0"/>
    <w:link w:val="50"/>
    <w:uiPriority w:val="9"/>
    <w:semiHidden/>
    <w:unhideWhenUsed/>
    <w:qFormat/>
    <w:rsid w:val="00354108"/>
    <w:pPr>
      <w:keepNext/>
      <w:keepLines/>
      <w:spacing w:before="80" w:after="40"/>
      <w:outlineLvl w:val="4"/>
    </w:pPr>
    <w:rPr>
      <w:rFonts w:asciiTheme="minorHAnsi" w:eastAsiaTheme="majorEastAsia" w:hAnsiTheme="minorHAnsi"/>
      <w:color w:val="0F4761" w:themeColor="accent1" w:themeShade="BF"/>
    </w:rPr>
  </w:style>
  <w:style w:type="paragraph" w:styleId="6">
    <w:name w:val="heading 6"/>
    <w:basedOn w:val="a0"/>
    <w:next w:val="a0"/>
    <w:link w:val="60"/>
    <w:uiPriority w:val="9"/>
    <w:semiHidden/>
    <w:unhideWhenUsed/>
    <w:qFormat/>
    <w:rsid w:val="00354108"/>
    <w:pPr>
      <w:keepNext/>
      <w:keepLines/>
      <w:spacing w:before="40" w:after="0"/>
      <w:outlineLvl w:val="5"/>
    </w:pPr>
    <w:rPr>
      <w:rFonts w:asciiTheme="minorHAnsi" w:eastAsiaTheme="majorEastAsia" w:hAnsiTheme="minorHAnsi"/>
      <w:i/>
      <w:iCs/>
      <w:color w:val="595959" w:themeColor="text1" w:themeTint="A6"/>
    </w:rPr>
  </w:style>
  <w:style w:type="paragraph" w:styleId="7">
    <w:name w:val="heading 7"/>
    <w:basedOn w:val="a0"/>
    <w:next w:val="a0"/>
    <w:link w:val="70"/>
    <w:uiPriority w:val="9"/>
    <w:semiHidden/>
    <w:unhideWhenUsed/>
    <w:qFormat/>
    <w:rsid w:val="00354108"/>
    <w:pPr>
      <w:keepNext/>
      <w:keepLines/>
      <w:spacing w:before="40" w:after="0"/>
      <w:outlineLvl w:val="6"/>
    </w:pPr>
    <w:rPr>
      <w:rFonts w:asciiTheme="minorHAnsi" w:eastAsiaTheme="majorEastAsia" w:hAnsiTheme="minorHAnsi"/>
      <w:color w:val="595959" w:themeColor="text1" w:themeTint="A6"/>
    </w:rPr>
  </w:style>
  <w:style w:type="paragraph" w:styleId="8">
    <w:name w:val="heading 8"/>
    <w:basedOn w:val="a0"/>
    <w:next w:val="a0"/>
    <w:link w:val="80"/>
    <w:uiPriority w:val="9"/>
    <w:semiHidden/>
    <w:unhideWhenUsed/>
    <w:qFormat/>
    <w:rsid w:val="00354108"/>
    <w:pPr>
      <w:keepNext/>
      <w:keepLines/>
      <w:spacing w:after="0"/>
      <w:outlineLvl w:val="7"/>
    </w:pPr>
    <w:rPr>
      <w:rFonts w:asciiTheme="minorHAnsi" w:eastAsiaTheme="majorEastAsia" w:hAnsiTheme="minorHAnsi"/>
      <w:i/>
      <w:iCs/>
      <w:color w:val="272727" w:themeColor="text1" w:themeTint="D8"/>
    </w:rPr>
  </w:style>
  <w:style w:type="paragraph" w:styleId="9">
    <w:name w:val="heading 9"/>
    <w:basedOn w:val="a0"/>
    <w:next w:val="a0"/>
    <w:link w:val="90"/>
    <w:uiPriority w:val="9"/>
    <w:semiHidden/>
    <w:unhideWhenUsed/>
    <w:qFormat/>
    <w:rsid w:val="00354108"/>
    <w:pPr>
      <w:keepNext/>
      <w:keepLines/>
      <w:spacing w:after="0"/>
      <w:outlineLvl w:val="8"/>
    </w:pPr>
    <w:rPr>
      <w:rFonts w:asciiTheme="minorHAnsi" w:eastAsiaTheme="majorEastAsia" w:hAnsiTheme="minorHAns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GaiaAcademicJournal">
    <w:name w:val="Gaia Academic Journal"/>
    <w:basedOn w:val="a0"/>
    <w:autoRedefine/>
    <w:qFormat/>
    <w:rsid w:val="00FA647B"/>
    <w:pPr>
      <w:pBdr>
        <w:top w:val="single" w:sz="4" w:space="0" w:color="000000"/>
        <w:left w:val="single" w:sz="4" w:space="0" w:color="000000"/>
        <w:bottom w:val="single" w:sz="4" w:space="0" w:color="000000"/>
        <w:right w:val="single" w:sz="4" w:space="0" w:color="000000"/>
      </w:pBdr>
      <w:spacing w:after="58" w:line="241" w:lineRule="auto"/>
      <w:ind w:left="160" w:firstLine="0"/>
      <w:jc w:val="center"/>
    </w:pPr>
  </w:style>
  <w:style w:type="paragraph" w:customStyle="1" w:styleId="11">
    <w:name w:val="סגנון1"/>
    <w:basedOn w:val="a0"/>
    <w:qFormat/>
    <w:rsid w:val="00BA2BCE"/>
    <w:pPr>
      <w:keepNext/>
      <w:keepLines/>
      <w:spacing w:after="173" w:line="259" w:lineRule="auto"/>
      <w:ind w:left="563" w:hanging="567"/>
      <w:outlineLvl w:val="0"/>
    </w:pPr>
    <w:rPr>
      <w:b/>
      <w:sz w:val="28"/>
    </w:rPr>
  </w:style>
  <w:style w:type="paragraph" w:customStyle="1" w:styleId="GAIAnormal">
    <w:name w:val="GAIA normal"/>
    <w:basedOn w:val="a0"/>
    <w:autoRedefine/>
    <w:qFormat/>
    <w:rsid w:val="00224E52"/>
    <w:rPr>
      <w:rFonts w:cs="Baskerville Old Face"/>
    </w:rPr>
  </w:style>
  <w:style w:type="paragraph" w:customStyle="1" w:styleId="GAIAACJ1stlevel">
    <w:name w:val="GAIA ACJ 1st level"/>
    <w:basedOn w:val="a0"/>
    <w:autoRedefine/>
    <w:qFormat/>
    <w:rsid w:val="00BA2BCE"/>
    <w:pPr>
      <w:keepNext/>
      <w:keepLines/>
      <w:spacing w:after="173" w:line="259" w:lineRule="auto"/>
      <w:ind w:left="563" w:hanging="567"/>
      <w:outlineLvl w:val="0"/>
    </w:pPr>
    <w:rPr>
      <w:rFonts w:asciiTheme="majorBidi" w:hAnsiTheme="majorBidi"/>
      <w:b/>
      <w:bCs/>
      <w:sz w:val="27"/>
      <w:szCs w:val="27"/>
    </w:rPr>
  </w:style>
  <w:style w:type="paragraph" w:customStyle="1" w:styleId="GAIAACJ2ndlevel">
    <w:name w:val="GAIA ACJ 2nd level"/>
    <w:basedOn w:val="a0"/>
    <w:autoRedefine/>
    <w:qFormat/>
    <w:rsid w:val="00BA2BCE"/>
    <w:pPr>
      <w:keepNext/>
      <w:keepLines/>
      <w:spacing w:after="173" w:line="259" w:lineRule="auto"/>
      <w:ind w:left="563" w:hanging="567"/>
      <w:outlineLvl w:val="0"/>
    </w:pPr>
    <w:rPr>
      <w:rFonts w:asciiTheme="majorBidi" w:hAnsiTheme="majorBidi"/>
      <w:b/>
      <w:bCs/>
    </w:rPr>
  </w:style>
  <w:style w:type="paragraph" w:customStyle="1" w:styleId="GAIAACJsub">
    <w:name w:val="GAIA ACJ sub"/>
    <w:basedOn w:val="a4"/>
    <w:autoRedefine/>
    <w:qFormat/>
    <w:rsid w:val="00BA2BCE"/>
    <w:pPr>
      <w:jc w:val="center"/>
    </w:pPr>
    <w:rPr>
      <w:rFonts w:asciiTheme="majorBidi" w:hAnsiTheme="majorBidi"/>
      <w:sz w:val="36"/>
      <w:szCs w:val="36"/>
    </w:rPr>
  </w:style>
  <w:style w:type="paragraph" w:styleId="a4">
    <w:name w:val="footer"/>
    <w:basedOn w:val="a0"/>
    <w:link w:val="a5"/>
    <w:uiPriority w:val="99"/>
    <w:semiHidden/>
    <w:unhideWhenUsed/>
    <w:rsid w:val="00BA2BCE"/>
    <w:pPr>
      <w:tabs>
        <w:tab w:val="center" w:pos="4153"/>
        <w:tab w:val="right" w:pos="8306"/>
      </w:tabs>
      <w:spacing w:after="0"/>
    </w:pPr>
  </w:style>
  <w:style w:type="character" w:customStyle="1" w:styleId="a5">
    <w:name w:val="כותרת תחתונה תו"/>
    <w:basedOn w:val="a1"/>
    <w:link w:val="a4"/>
    <w:uiPriority w:val="99"/>
    <w:semiHidden/>
    <w:rsid w:val="00BA2BCE"/>
  </w:style>
  <w:style w:type="paragraph" w:customStyle="1" w:styleId="GAIAACJEMAIL">
    <w:name w:val="GAIA ACJ EMAIL"/>
    <w:basedOn w:val="a0"/>
    <w:autoRedefine/>
    <w:qFormat/>
    <w:rsid w:val="00BA2BCE"/>
    <w:pPr>
      <w:keepNext/>
      <w:keepLines/>
      <w:spacing w:after="173" w:line="259" w:lineRule="auto"/>
      <w:ind w:left="563" w:hanging="567"/>
      <w:jc w:val="center"/>
      <w:outlineLvl w:val="0"/>
    </w:pPr>
    <w:rPr>
      <w:rFonts w:asciiTheme="majorBidi" w:hAnsiTheme="majorBidi"/>
      <w:b/>
      <w:bCs/>
      <w:color w:val="000000" w:themeColor="text1"/>
      <w:sz w:val="27"/>
      <w:szCs w:val="27"/>
    </w:rPr>
  </w:style>
  <w:style w:type="paragraph" w:customStyle="1" w:styleId="GAIAACJdown">
    <w:name w:val="GAIA ACJ down"/>
    <w:basedOn w:val="a0"/>
    <w:autoRedefine/>
    <w:qFormat/>
    <w:rsid w:val="00BA2BCE"/>
    <w:pPr>
      <w:spacing w:after="0" w:line="259" w:lineRule="auto"/>
      <w:ind w:firstLine="0"/>
    </w:pPr>
    <w:rPr>
      <w:i/>
      <w:sz w:val="20"/>
    </w:rPr>
  </w:style>
  <w:style w:type="paragraph" w:customStyle="1" w:styleId="GAJ">
    <w:name w:val="GAJ"/>
    <w:basedOn w:val="GAIAnormal"/>
    <w:autoRedefine/>
    <w:qFormat/>
    <w:rsid w:val="00D94325"/>
    <w:pPr>
      <w:ind w:left="-6" w:firstLine="272"/>
    </w:pPr>
    <w:rPr>
      <w:rFonts w:ascii="Baskerville Old Face" w:hAnsi="Baskerville Old Face" w:cstheme="majorBidi"/>
      <w:bCs/>
    </w:rPr>
  </w:style>
  <w:style w:type="paragraph" w:customStyle="1" w:styleId="GAIA2ndlevel">
    <w:name w:val="GAIA 2nd level"/>
    <w:basedOn w:val="2"/>
    <w:autoRedefine/>
    <w:qFormat/>
    <w:rsid w:val="00973FD1"/>
    <w:pPr>
      <w:numPr>
        <w:ilvl w:val="0"/>
        <w:numId w:val="0"/>
      </w:numPr>
    </w:pPr>
    <w:rPr>
      <w:rFonts w:ascii="American Typewriter Condensed" w:eastAsia="Garamond" w:hAnsi="American Typewriter Condensed"/>
      <w:sz w:val="24"/>
      <w:szCs w:val="24"/>
    </w:rPr>
  </w:style>
  <w:style w:type="character" w:customStyle="1" w:styleId="20">
    <w:name w:val="כותרת 2 תו"/>
    <w:basedOn w:val="a1"/>
    <w:link w:val="2"/>
    <w:uiPriority w:val="9"/>
    <w:rsid w:val="00FF16BA"/>
    <w:rPr>
      <w:rFonts w:asciiTheme="majorHAnsi" w:eastAsiaTheme="majorEastAsia" w:hAnsiTheme="majorHAnsi" w:cs="Garamond"/>
      <w:color w:val="0F4761" w:themeColor="accent1" w:themeShade="BF"/>
      <w:sz w:val="32"/>
      <w:szCs w:val="32"/>
    </w:rPr>
  </w:style>
  <w:style w:type="paragraph" w:customStyle="1" w:styleId="GAIA1stlevel">
    <w:name w:val="GAIA 1st level"/>
    <w:basedOn w:val="a0"/>
    <w:autoRedefine/>
    <w:qFormat/>
    <w:rsid w:val="00FD6805"/>
    <w:pPr>
      <w:ind w:firstLine="0"/>
    </w:pPr>
    <w:rPr>
      <w:rFonts w:ascii="Baskerville Old Face" w:hAnsi="Baskerville Old Face"/>
      <w:bCs/>
      <w:color w:val="0F4761" w:themeColor="accent1" w:themeShade="BF"/>
    </w:rPr>
  </w:style>
  <w:style w:type="character" w:customStyle="1" w:styleId="10">
    <w:name w:val="כותרת 1 תו"/>
    <w:basedOn w:val="a1"/>
    <w:link w:val="1"/>
    <w:uiPriority w:val="9"/>
    <w:rsid w:val="00FF16BA"/>
    <w:rPr>
      <w:rFonts w:asciiTheme="majorHAnsi" w:eastAsiaTheme="majorEastAsia" w:hAnsiTheme="majorHAnsi" w:cs="Garamond"/>
      <w:color w:val="0F4761" w:themeColor="accent1" w:themeShade="BF"/>
      <w:sz w:val="40"/>
      <w:szCs w:val="40"/>
    </w:rPr>
  </w:style>
  <w:style w:type="character" w:customStyle="1" w:styleId="30">
    <w:name w:val="כותרת 3 תו"/>
    <w:basedOn w:val="a1"/>
    <w:link w:val="3"/>
    <w:uiPriority w:val="9"/>
    <w:rsid w:val="00E234DE"/>
    <w:rPr>
      <w:rFonts w:ascii="American Typewriter Light" w:eastAsiaTheme="majorEastAsia" w:hAnsi="American Typewriter Light" w:cs="Garamond"/>
      <w:color w:val="0F4761" w:themeColor="accent1" w:themeShade="BF"/>
    </w:rPr>
  </w:style>
  <w:style w:type="character" w:customStyle="1" w:styleId="40">
    <w:name w:val="כותרת 4 תו"/>
    <w:basedOn w:val="a1"/>
    <w:link w:val="4"/>
    <w:uiPriority w:val="9"/>
    <w:rsid w:val="00354108"/>
    <w:rPr>
      <w:rFonts w:eastAsiaTheme="majorEastAsia" w:cstheme="majorBidi"/>
      <w:i/>
      <w:iCs/>
      <w:color w:val="0F4761" w:themeColor="accent1" w:themeShade="BF"/>
      <w:sz w:val="22"/>
      <w:szCs w:val="22"/>
    </w:rPr>
  </w:style>
  <w:style w:type="character" w:customStyle="1" w:styleId="50">
    <w:name w:val="כותרת 5 תו"/>
    <w:basedOn w:val="a1"/>
    <w:link w:val="5"/>
    <w:uiPriority w:val="9"/>
    <w:semiHidden/>
    <w:rsid w:val="00354108"/>
    <w:rPr>
      <w:rFonts w:eastAsiaTheme="majorEastAsia" w:cstheme="majorBidi"/>
      <w:color w:val="0F4761" w:themeColor="accent1" w:themeShade="BF"/>
      <w:sz w:val="22"/>
      <w:szCs w:val="22"/>
    </w:rPr>
  </w:style>
  <w:style w:type="character" w:customStyle="1" w:styleId="60">
    <w:name w:val="כותרת 6 תו"/>
    <w:basedOn w:val="a1"/>
    <w:link w:val="6"/>
    <w:uiPriority w:val="9"/>
    <w:semiHidden/>
    <w:rsid w:val="00354108"/>
    <w:rPr>
      <w:rFonts w:eastAsiaTheme="majorEastAsia" w:cstheme="majorBidi"/>
      <w:i/>
      <w:iCs/>
      <w:color w:val="595959" w:themeColor="text1" w:themeTint="A6"/>
      <w:sz w:val="22"/>
      <w:szCs w:val="22"/>
    </w:rPr>
  </w:style>
  <w:style w:type="character" w:customStyle="1" w:styleId="70">
    <w:name w:val="כותרת 7 תו"/>
    <w:basedOn w:val="a1"/>
    <w:link w:val="7"/>
    <w:uiPriority w:val="9"/>
    <w:semiHidden/>
    <w:rsid w:val="00354108"/>
    <w:rPr>
      <w:rFonts w:eastAsiaTheme="majorEastAsia" w:cstheme="majorBidi"/>
      <w:color w:val="595959" w:themeColor="text1" w:themeTint="A6"/>
      <w:sz w:val="22"/>
      <w:szCs w:val="22"/>
    </w:rPr>
  </w:style>
  <w:style w:type="character" w:customStyle="1" w:styleId="80">
    <w:name w:val="כותרת 8 תו"/>
    <w:basedOn w:val="a1"/>
    <w:link w:val="8"/>
    <w:uiPriority w:val="9"/>
    <w:semiHidden/>
    <w:rsid w:val="00354108"/>
    <w:rPr>
      <w:rFonts w:eastAsiaTheme="majorEastAsia" w:cstheme="majorBidi"/>
      <w:i/>
      <w:iCs/>
      <w:color w:val="272727" w:themeColor="text1" w:themeTint="D8"/>
      <w:sz w:val="22"/>
      <w:szCs w:val="22"/>
    </w:rPr>
  </w:style>
  <w:style w:type="character" w:customStyle="1" w:styleId="90">
    <w:name w:val="כותרת 9 תו"/>
    <w:basedOn w:val="a1"/>
    <w:link w:val="9"/>
    <w:uiPriority w:val="9"/>
    <w:semiHidden/>
    <w:rsid w:val="00354108"/>
    <w:rPr>
      <w:rFonts w:eastAsiaTheme="majorEastAsia" w:cstheme="majorBidi"/>
      <w:color w:val="272727" w:themeColor="text1" w:themeTint="D8"/>
      <w:sz w:val="22"/>
      <w:szCs w:val="22"/>
    </w:rPr>
  </w:style>
  <w:style w:type="paragraph" w:styleId="a6">
    <w:name w:val="Title"/>
    <w:basedOn w:val="a0"/>
    <w:next w:val="a0"/>
    <w:link w:val="a7"/>
    <w:uiPriority w:val="10"/>
    <w:qFormat/>
    <w:rsid w:val="00354108"/>
    <w:pPr>
      <w:spacing w:after="80"/>
      <w:contextualSpacing/>
    </w:pPr>
    <w:rPr>
      <w:rFonts w:asciiTheme="majorHAnsi" w:eastAsiaTheme="majorEastAsia" w:hAnsiTheme="majorHAnsi"/>
      <w:color w:val="auto"/>
      <w:spacing w:val="-10"/>
      <w:kern w:val="28"/>
      <w:sz w:val="56"/>
      <w:szCs w:val="56"/>
    </w:rPr>
  </w:style>
  <w:style w:type="character" w:customStyle="1" w:styleId="a7">
    <w:name w:val="כותרת טקסט תו"/>
    <w:basedOn w:val="a1"/>
    <w:link w:val="a6"/>
    <w:uiPriority w:val="10"/>
    <w:rsid w:val="00354108"/>
    <w:rPr>
      <w:rFonts w:asciiTheme="majorHAnsi" w:eastAsiaTheme="majorEastAsia" w:hAnsiTheme="majorHAnsi" w:cstheme="majorBidi"/>
      <w:spacing w:val="-10"/>
      <w:kern w:val="28"/>
      <w:sz w:val="56"/>
      <w:szCs w:val="56"/>
    </w:rPr>
  </w:style>
  <w:style w:type="paragraph" w:styleId="a">
    <w:name w:val="Subtitle"/>
    <w:basedOn w:val="a0"/>
    <w:next w:val="a0"/>
    <w:link w:val="a8"/>
    <w:uiPriority w:val="11"/>
    <w:qFormat/>
    <w:rsid w:val="00354108"/>
    <w:pPr>
      <w:numPr>
        <w:ilvl w:val="1"/>
        <w:numId w:val="1"/>
      </w:numPr>
      <w:spacing w:after="160"/>
      <w:ind w:left="443" w:hanging="443"/>
    </w:pPr>
    <w:rPr>
      <w:rFonts w:asciiTheme="minorHAnsi" w:eastAsiaTheme="majorEastAsia" w:hAnsiTheme="minorHAnsi"/>
      <w:color w:val="595959" w:themeColor="text1" w:themeTint="A6"/>
      <w:spacing w:val="15"/>
      <w:sz w:val="28"/>
      <w:szCs w:val="28"/>
    </w:rPr>
  </w:style>
  <w:style w:type="character" w:customStyle="1" w:styleId="a8">
    <w:name w:val="כותרת משנה תו"/>
    <w:basedOn w:val="a1"/>
    <w:link w:val="a"/>
    <w:uiPriority w:val="11"/>
    <w:rsid w:val="00354108"/>
    <w:rPr>
      <w:rFonts w:eastAsiaTheme="majorEastAsia" w:cs="Garamond"/>
      <w:color w:val="595959" w:themeColor="text1" w:themeTint="A6"/>
      <w:spacing w:val="15"/>
      <w:sz w:val="28"/>
      <w:szCs w:val="28"/>
    </w:rPr>
  </w:style>
  <w:style w:type="paragraph" w:styleId="a9">
    <w:name w:val="Quote"/>
    <w:basedOn w:val="a0"/>
    <w:next w:val="a0"/>
    <w:link w:val="aa"/>
    <w:uiPriority w:val="29"/>
    <w:qFormat/>
    <w:rsid w:val="00354108"/>
    <w:pPr>
      <w:spacing w:before="160" w:after="160"/>
      <w:jc w:val="center"/>
    </w:pPr>
    <w:rPr>
      <w:i/>
      <w:iCs/>
      <w:color w:val="404040" w:themeColor="text1" w:themeTint="BF"/>
    </w:rPr>
  </w:style>
  <w:style w:type="character" w:customStyle="1" w:styleId="aa">
    <w:name w:val="ציטוט תו"/>
    <w:basedOn w:val="a1"/>
    <w:link w:val="a9"/>
    <w:uiPriority w:val="29"/>
    <w:rsid w:val="00354108"/>
    <w:rPr>
      <w:rFonts w:ascii="Times New Roman" w:hAnsi="Times New Roman" w:cstheme="majorBidi"/>
      <w:i/>
      <w:iCs/>
      <w:color w:val="404040" w:themeColor="text1" w:themeTint="BF"/>
      <w:sz w:val="22"/>
      <w:szCs w:val="22"/>
    </w:rPr>
  </w:style>
  <w:style w:type="paragraph" w:styleId="ab">
    <w:name w:val="List Paragraph"/>
    <w:basedOn w:val="a0"/>
    <w:uiPriority w:val="34"/>
    <w:qFormat/>
    <w:rsid w:val="00354108"/>
    <w:pPr>
      <w:ind w:left="720"/>
      <w:contextualSpacing/>
    </w:pPr>
  </w:style>
  <w:style w:type="character" w:styleId="ac">
    <w:name w:val="Intense Emphasis"/>
    <w:basedOn w:val="a1"/>
    <w:uiPriority w:val="21"/>
    <w:qFormat/>
    <w:rsid w:val="00354108"/>
    <w:rPr>
      <w:i/>
      <w:iCs/>
      <w:color w:val="0F4761" w:themeColor="accent1" w:themeShade="BF"/>
    </w:rPr>
  </w:style>
  <w:style w:type="paragraph" w:styleId="ad">
    <w:name w:val="Intense Quote"/>
    <w:basedOn w:val="a0"/>
    <w:next w:val="a0"/>
    <w:link w:val="ae"/>
    <w:uiPriority w:val="30"/>
    <w:qFormat/>
    <w:rsid w:val="003541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ציטוט חזק תו"/>
    <w:basedOn w:val="a1"/>
    <w:link w:val="ad"/>
    <w:uiPriority w:val="30"/>
    <w:rsid w:val="00354108"/>
    <w:rPr>
      <w:rFonts w:ascii="Times New Roman" w:hAnsi="Times New Roman" w:cstheme="majorBidi"/>
      <w:i/>
      <w:iCs/>
      <w:color w:val="0F4761" w:themeColor="accent1" w:themeShade="BF"/>
      <w:sz w:val="22"/>
      <w:szCs w:val="22"/>
    </w:rPr>
  </w:style>
  <w:style w:type="character" w:styleId="af">
    <w:name w:val="Intense Reference"/>
    <w:basedOn w:val="a1"/>
    <w:uiPriority w:val="32"/>
    <w:qFormat/>
    <w:rsid w:val="00354108"/>
    <w:rPr>
      <w:b/>
      <w:bCs/>
      <w:smallCaps/>
      <w:color w:val="0F4761" w:themeColor="accent1" w:themeShade="BF"/>
      <w:spacing w:val="5"/>
    </w:rPr>
  </w:style>
  <w:style w:type="paragraph" w:styleId="af0">
    <w:name w:val="header"/>
    <w:basedOn w:val="a0"/>
    <w:link w:val="af1"/>
    <w:uiPriority w:val="99"/>
    <w:unhideWhenUsed/>
    <w:rsid w:val="00354108"/>
    <w:pPr>
      <w:tabs>
        <w:tab w:val="center" w:pos="4153"/>
        <w:tab w:val="right" w:pos="8306"/>
      </w:tabs>
      <w:spacing w:after="0" w:line="240" w:lineRule="auto"/>
    </w:pPr>
  </w:style>
  <w:style w:type="character" w:customStyle="1" w:styleId="af1">
    <w:name w:val="כותרת עליונה תו"/>
    <w:basedOn w:val="a1"/>
    <w:link w:val="af0"/>
    <w:uiPriority w:val="99"/>
    <w:rsid w:val="00354108"/>
    <w:rPr>
      <w:rFonts w:ascii="Garamond" w:hAnsi="Garamond" w:cs="Garamond"/>
      <w:color w:val="000000"/>
    </w:rPr>
  </w:style>
  <w:style w:type="character" w:styleId="af2">
    <w:name w:val="page number"/>
    <w:basedOn w:val="a1"/>
    <w:uiPriority w:val="99"/>
    <w:semiHidden/>
    <w:unhideWhenUsed/>
    <w:rsid w:val="00354108"/>
  </w:style>
  <w:style w:type="character" w:styleId="af3">
    <w:name w:val="Emphasis"/>
    <w:basedOn w:val="a1"/>
    <w:uiPriority w:val="20"/>
    <w:qFormat/>
    <w:rsid w:val="00354108"/>
    <w:rPr>
      <w:i/>
      <w:iCs/>
    </w:rPr>
  </w:style>
  <w:style w:type="character" w:styleId="af4">
    <w:name w:val="Strong"/>
    <w:basedOn w:val="a1"/>
    <w:uiPriority w:val="22"/>
    <w:qFormat/>
    <w:rsid w:val="00354108"/>
    <w:rPr>
      <w:b/>
      <w:bCs/>
    </w:rPr>
  </w:style>
  <w:style w:type="paragraph" w:styleId="NormalWeb">
    <w:name w:val="Normal (Web)"/>
    <w:basedOn w:val="a0"/>
    <w:uiPriority w:val="99"/>
    <w:semiHidden/>
    <w:unhideWhenUsed/>
    <w:rsid w:val="00691230"/>
    <w:pPr>
      <w:spacing w:before="100" w:beforeAutospacing="1" w:after="100" w:afterAutospacing="1" w:line="240" w:lineRule="auto"/>
      <w:ind w:firstLine="0"/>
      <w:jc w:val="left"/>
    </w:pPr>
    <w:rPr>
      <w:rFonts w:ascii="Times New Roman" w:eastAsia="Times New Roman" w:hAnsi="Times New Roman" w:cs="Times New Roman"/>
      <w:color w:val="auto"/>
      <w:kern w:val="0"/>
      <w14:ligatures w14:val="none"/>
    </w:rPr>
  </w:style>
  <w:style w:type="paragraph" w:customStyle="1" w:styleId="whitespace-pre-wrap">
    <w:name w:val="whitespace-pre-wrap"/>
    <w:basedOn w:val="a0"/>
    <w:rsid w:val="00ED2B69"/>
    <w:pPr>
      <w:spacing w:before="100" w:beforeAutospacing="1" w:after="100" w:afterAutospacing="1" w:line="240" w:lineRule="auto"/>
      <w:ind w:firstLine="0"/>
      <w:jc w:val="left"/>
    </w:pPr>
    <w:rPr>
      <w:rFonts w:ascii="Times New Roman" w:eastAsia="Times New Roman" w:hAnsi="Times New Roman" w:cs="Times New Roman"/>
      <w:color w:val="auto"/>
      <w:kern w:val="0"/>
      <w14:ligatures w14:val="none"/>
    </w:rPr>
  </w:style>
  <w:style w:type="paragraph" w:customStyle="1" w:styleId="whitespace-normal">
    <w:name w:val="whitespace-normal"/>
    <w:basedOn w:val="a0"/>
    <w:rsid w:val="00BF667C"/>
    <w:pPr>
      <w:spacing w:before="100" w:beforeAutospacing="1" w:after="100" w:afterAutospacing="1" w:line="240" w:lineRule="auto"/>
      <w:ind w:firstLine="0"/>
      <w:jc w:val="left"/>
    </w:pPr>
    <w:rPr>
      <w:rFonts w:ascii="Times New Roman" w:eastAsia="Times New Roman" w:hAnsi="Times New Roman" w:cs="Times New Roman"/>
      <w:color w:val="auto"/>
      <w:kern w:val="0"/>
      <w14:ligatures w14:val="none"/>
    </w:rPr>
  </w:style>
  <w:style w:type="paragraph" w:customStyle="1" w:styleId="p1">
    <w:name w:val="p1"/>
    <w:basedOn w:val="a0"/>
    <w:rsid w:val="005D34CF"/>
    <w:pPr>
      <w:spacing w:before="0" w:after="0" w:line="240" w:lineRule="auto"/>
      <w:ind w:firstLine="0"/>
      <w:jc w:val="left"/>
    </w:pPr>
    <w:rPr>
      <w:rFonts w:ascii="Times" w:eastAsia="Times New Roman" w:hAnsi="Times" w:cs="Times New Roman"/>
      <w:kern w:val="0"/>
      <w:sz w:val="17"/>
      <w:szCs w:val="17"/>
      <w14:ligatures w14:val="none"/>
    </w:rPr>
  </w:style>
  <w:style w:type="character" w:styleId="Hyperlink">
    <w:name w:val="Hyperlink"/>
    <w:basedOn w:val="a1"/>
    <w:uiPriority w:val="99"/>
    <w:unhideWhenUsed/>
    <w:rsid w:val="007D52E0"/>
    <w:rPr>
      <w:color w:val="467886" w:themeColor="hyperlink"/>
      <w:u w:val="single"/>
    </w:rPr>
  </w:style>
  <w:style w:type="character" w:styleId="af5">
    <w:name w:val="Unresolved Mention"/>
    <w:basedOn w:val="a1"/>
    <w:uiPriority w:val="99"/>
    <w:semiHidden/>
    <w:unhideWhenUsed/>
    <w:rsid w:val="007D52E0"/>
    <w:rPr>
      <w:color w:val="605E5C"/>
      <w:shd w:val="clear" w:color="auto" w:fill="E1DFDD"/>
    </w:rPr>
  </w:style>
  <w:style w:type="paragraph" w:customStyle="1" w:styleId="citationpreview">
    <w:name w:val="citationpreview"/>
    <w:basedOn w:val="a0"/>
    <w:rsid w:val="00874A2A"/>
    <w:pPr>
      <w:spacing w:before="100" w:beforeAutospacing="1" w:after="100" w:afterAutospacing="1" w:line="240" w:lineRule="auto"/>
      <w:ind w:firstLine="0"/>
      <w:jc w:val="left"/>
    </w:pPr>
    <w:rPr>
      <w:rFonts w:ascii="Times New Roman" w:eastAsia="Times New Roman" w:hAnsi="Times New Roman" w:cs="Times New Roman"/>
      <w:color w:val="au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1426">
      <w:bodyDiv w:val="1"/>
      <w:marLeft w:val="0"/>
      <w:marRight w:val="0"/>
      <w:marTop w:val="0"/>
      <w:marBottom w:val="0"/>
      <w:divBdr>
        <w:top w:val="none" w:sz="0" w:space="0" w:color="auto"/>
        <w:left w:val="none" w:sz="0" w:space="0" w:color="auto"/>
        <w:bottom w:val="none" w:sz="0" w:space="0" w:color="auto"/>
        <w:right w:val="none" w:sz="0" w:space="0" w:color="auto"/>
      </w:divBdr>
    </w:div>
    <w:div w:id="47845106">
      <w:bodyDiv w:val="1"/>
      <w:marLeft w:val="0"/>
      <w:marRight w:val="0"/>
      <w:marTop w:val="0"/>
      <w:marBottom w:val="0"/>
      <w:divBdr>
        <w:top w:val="none" w:sz="0" w:space="0" w:color="auto"/>
        <w:left w:val="none" w:sz="0" w:space="0" w:color="auto"/>
        <w:bottom w:val="none" w:sz="0" w:space="0" w:color="auto"/>
        <w:right w:val="none" w:sz="0" w:space="0" w:color="auto"/>
      </w:divBdr>
    </w:div>
    <w:div w:id="169636531">
      <w:bodyDiv w:val="1"/>
      <w:marLeft w:val="0"/>
      <w:marRight w:val="0"/>
      <w:marTop w:val="0"/>
      <w:marBottom w:val="0"/>
      <w:divBdr>
        <w:top w:val="none" w:sz="0" w:space="0" w:color="auto"/>
        <w:left w:val="none" w:sz="0" w:space="0" w:color="auto"/>
        <w:bottom w:val="none" w:sz="0" w:space="0" w:color="auto"/>
        <w:right w:val="none" w:sz="0" w:space="0" w:color="auto"/>
      </w:divBdr>
    </w:div>
    <w:div w:id="353311020">
      <w:bodyDiv w:val="1"/>
      <w:marLeft w:val="0"/>
      <w:marRight w:val="0"/>
      <w:marTop w:val="0"/>
      <w:marBottom w:val="0"/>
      <w:divBdr>
        <w:top w:val="none" w:sz="0" w:space="0" w:color="auto"/>
        <w:left w:val="none" w:sz="0" w:space="0" w:color="auto"/>
        <w:bottom w:val="none" w:sz="0" w:space="0" w:color="auto"/>
        <w:right w:val="none" w:sz="0" w:space="0" w:color="auto"/>
      </w:divBdr>
    </w:div>
    <w:div w:id="383724689">
      <w:bodyDiv w:val="1"/>
      <w:marLeft w:val="0"/>
      <w:marRight w:val="0"/>
      <w:marTop w:val="0"/>
      <w:marBottom w:val="0"/>
      <w:divBdr>
        <w:top w:val="none" w:sz="0" w:space="0" w:color="auto"/>
        <w:left w:val="none" w:sz="0" w:space="0" w:color="auto"/>
        <w:bottom w:val="none" w:sz="0" w:space="0" w:color="auto"/>
        <w:right w:val="none" w:sz="0" w:space="0" w:color="auto"/>
      </w:divBdr>
    </w:div>
    <w:div w:id="402677182">
      <w:bodyDiv w:val="1"/>
      <w:marLeft w:val="0"/>
      <w:marRight w:val="0"/>
      <w:marTop w:val="0"/>
      <w:marBottom w:val="0"/>
      <w:divBdr>
        <w:top w:val="none" w:sz="0" w:space="0" w:color="auto"/>
        <w:left w:val="none" w:sz="0" w:space="0" w:color="auto"/>
        <w:bottom w:val="none" w:sz="0" w:space="0" w:color="auto"/>
        <w:right w:val="none" w:sz="0" w:space="0" w:color="auto"/>
      </w:divBdr>
    </w:div>
    <w:div w:id="541601243">
      <w:bodyDiv w:val="1"/>
      <w:marLeft w:val="0"/>
      <w:marRight w:val="0"/>
      <w:marTop w:val="0"/>
      <w:marBottom w:val="0"/>
      <w:divBdr>
        <w:top w:val="none" w:sz="0" w:space="0" w:color="auto"/>
        <w:left w:val="none" w:sz="0" w:space="0" w:color="auto"/>
        <w:bottom w:val="none" w:sz="0" w:space="0" w:color="auto"/>
        <w:right w:val="none" w:sz="0" w:space="0" w:color="auto"/>
      </w:divBdr>
    </w:div>
    <w:div w:id="586573479">
      <w:bodyDiv w:val="1"/>
      <w:marLeft w:val="0"/>
      <w:marRight w:val="0"/>
      <w:marTop w:val="0"/>
      <w:marBottom w:val="0"/>
      <w:divBdr>
        <w:top w:val="none" w:sz="0" w:space="0" w:color="auto"/>
        <w:left w:val="none" w:sz="0" w:space="0" w:color="auto"/>
        <w:bottom w:val="none" w:sz="0" w:space="0" w:color="auto"/>
        <w:right w:val="none" w:sz="0" w:space="0" w:color="auto"/>
      </w:divBdr>
    </w:div>
    <w:div w:id="617490185">
      <w:bodyDiv w:val="1"/>
      <w:marLeft w:val="0"/>
      <w:marRight w:val="0"/>
      <w:marTop w:val="0"/>
      <w:marBottom w:val="0"/>
      <w:divBdr>
        <w:top w:val="none" w:sz="0" w:space="0" w:color="auto"/>
        <w:left w:val="none" w:sz="0" w:space="0" w:color="auto"/>
        <w:bottom w:val="none" w:sz="0" w:space="0" w:color="auto"/>
        <w:right w:val="none" w:sz="0" w:space="0" w:color="auto"/>
      </w:divBdr>
    </w:div>
    <w:div w:id="699159692">
      <w:bodyDiv w:val="1"/>
      <w:marLeft w:val="0"/>
      <w:marRight w:val="0"/>
      <w:marTop w:val="0"/>
      <w:marBottom w:val="0"/>
      <w:divBdr>
        <w:top w:val="none" w:sz="0" w:space="0" w:color="auto"/>
        <w:left w:val="none" w:sz="0" w:space="0" w:color="auto"/>
        <w:bottom w:val="none" w:sz="0" w:space="0" w:color="auto"/>
        <w:right w:val="none" w:sz="0" w:space="0" w:color="auto"/>
      </w:divBdr>
    </w:div>
    <w:div w:id="701898587">
      <w:bodyDiv w:val="1"/>
      <w:marLeft w:val="0"/>
      <w:marRight w:val="0"/>
      <w:marTop w:val="0"/>
      <w:marBottom w:val="0"/>
      <w:divBdr>
        <w:top w:val="none" w:sz="0" w:space="0" w:color="auto"/>
        <w:left w:val="none" w:sz="0" w:space="0" w:color="auto"/>
        <w:bottom w:val="none" w:sz="0" w:space="0" w:color="auto"/>
        <w:right w:val="none" w:sz="0" w:space="0" w:color="auto"/>
      </w:divBdr>
    </w:div>
    <w:div w:id="707995238">
      <w:bodyDiv w:val="1"/>
      <w:marLeft w:val="0"/>
      <w:marRight w:val="0"/>
      <w:marTop w:val="0"/>
      <w:marBottom w:val="0"/>
      <w:divBdr>
        <w:top w:val="none" w:sz="0" w:space="0" w:color="auto"/>
        <w:left w:val="none" w:sz="0" w:space="0" w:color="auto"/>
        <w:bottom w:val="none" w:sz="0" w:space="0" w:color="auto"/>
        <w:right w:val="none" w:sz="0" w:space="0" w:color="auto"/>
      </w:divBdr>
    </w:div>
    <w:div w:id="719093638">
      <w:bodyDiv w:val="1"/>
      <w:marLeft w:val="0"/>
      <w:marRight w:val="0"/>
      <w:marTop w:val="0"/>
      <w:marBottom w:val="0"/>
      <w:divBdr>
        <w:top w:val="none" w:sz="0" w:space="0" w:color="auto"/>
        <w:left w:val="none" w:sz="0" w:space="0" w:color="auto"/>
        <w:bottom w:val="none" w:sz="0" w:space="0" w:color="auto"/>
        <w:right w:val="none" w:sz="0" w:space="0" w:color="auto"/>
      </w:divBdr>
    </w:div>
    <w:div w:id="734552902">
      <w:bodyDiv w:val="1"/>
      <w:marLeft w:val="0"/>
      <w:marRight w:val="0"/>
      <w:marTop w:val="0"/>
      <w:marBottom w:val="0"/>
      <w:divBdr>
        <w:top w:val="none" w:sz="0" w:space="0" w:color="auto"/>
        <w:left w:val="none" w:sz="0" w:space="0" w:color="auto"/>
        <w:bottom w:val="none" w:sz="0" w:space="0" w:color="auto"/>
        <w:right w:val="none" w:sz="0" w:space="0" w:color="auto"/>
      </w:divBdr>
      <w:divsChild>
        <w:div w:id="1229194584">
          <w:marLeft w:val="0"/>
          <w:marRight w:val="0"/>
          <w:marTop w:val="0"/>
          <w:marBottom w:val="0"/>
          <w:divBdr>
            <w:top w:val="none" w:sz="0" w:space="0" w:color="auto"/>
            <w:left w:val="none" w:sz="0" w:space="0" w:color="auto"/>
            <w:bottom w:val="none" w:sz="0" w:space="0" w:color="auto"/>
            <w:right w:val="none" w:sz="0" w:space="0" w:color="auto"/>
          </w:divBdr>
        </w:div>
      </w:divsChild>
    </w:div>
    <w:div w:id="778599473">
      <w:bodyDiv w:val="1"/>
      <w:marLeft w:val="0"/>
      <w:marRight w:val="0"/>
      <w:marTop w:val="0"/>
      <w:marBottom w:val="0"/>
      <w:divBdr>
        <w:top w:val="none" w:sz="0" w:space="0" w:color="auto"/>
        <w:left w:val="none" w:sz="0" w:space="0" w:color="auto"/>
        <w:bottom w:val="none" w:sz="0" w:space="0" w:color="auto"/>
        <w:right w:val="none" w:sz="0" w:space="0" w:color="auto"/>
      </w:divBdr>
    </w:div>
    <w:div w:id="911700284">
      <w:bodyDiv w:val="1"/>
      <w:marLeft w:val="0"/>
      <w:marRight w:val="0"/>
      <w:marTop w:val="0"/>
      <w:marBottom w:val="0"/>
      <w:divBdr>
        <w:top w:val="none" w:sz="0" w:space="0" w:color="auto"/>
        <w:left w:val="none" w:sz="0" w:space="0" w:color="auto"/>
        <w:bottom w:val="none" w:sz="0" w:space="0" w:color="auto"/>
        <w:right w:val="none" w:sz="0" w:space="0" w:color="auto"/>
      </w:divBdr>
    </w:div>
    <w:div w:id="926963909">
      <w:bodyDiv w:val="1"/>
      <w:marLeft w:val="0"/>
      <w:marRight w:val="0"/>
      <w:marTop w:val="0"/>
      <w:marBottom w:val="0"/>
      <w:divBdr>
        <w:top w:val="none" w:sz="0" w:space="0" w:color="auto"/>
        <w:left w:val="none" w:sz="0" w:space="0" w:color="auto"/>
        <w:bottom w:val="none" w:sz="0" w:space="0" w:color="auto"/>
        <w:right w:val="none" w:sz="0" w:space="0" w:color="auto"/>
      </w:divBdr>
    </w:div>
    <w:div w:id="939336738">
      <w:bodyDiv w:val="1"/>
      <w:marLeft w:val="0"/>
      <w:marRight w:val="0"/>
      <w:marTop w:val="0"/>
      <w:marBottom w:val="0"/>
      <w:divBdr>
        <w:top w:val="none" w:sz="0" w:space="0" w:color="auto"/>
        <w:left w:val="none" w:sz="0" w:space="0" w:color="auto"/>
        <w:bottom w:val="none" w:sz="0" w:space="0" w:color="auto"/>
        <w:right w:val="none" w:sz="0" w:space="0" w:color="auto"/>
      </w:divBdr>
    </w:div>
    <w:div w:id="972639712">
      <w:bodyDiv w:val="1"/>
      <w:marLeft w:val="0"/>
      <w:marRight w:val="0"/>
      <w:marTop w:val="0"/>
      <w:marBottom w:val="0"/>
      <w:divBdr>
        <w:top w:val="none" w:sz="0" w:space="0" w:color="auto"/>
        <w:left w:val="none" w:sz="0" w:space="0" w:color="auto"/>
        <w:bottom w:val="none" w:sz="0" w:space="0" w:color="auto"/>
        <w:right w:val="none" w:sz="0" w:space="0" w:color="auto"/>
      </w:divBdr>
    </w:div>
    <w:div w:id="1002657901">
      <w:bodyDiv w:val="1"/>
      <w:marLeft w:val="0"/>
      <w:marRight w:val="0"/>
      <w:marTop w:val="0"/>
      <w:marBottom w:val="0"/>
      <w:divBdr>
        <w:top w:val="none" w:sz="0" w:space="0" w:color="auto"/>
        <w:left w:val="none" w:sz="0" w:space="0" w:color="auto"/>
        <w:bottom w:val="none" w:sz="0" w:space="0" w:color="auto"/>
        <w:right w:val="none" w:sz="0" w:space="0" w:color="auto"/>
      </w:divBdr>
    </w:div>
    <w:div w:id="1028415458">
      <w:bodyDiv w:val="1"/>
      <w:marLeft w:val="0"/>
      <w:marRight w:val="0"/>
      <w:marTop w:val="0"/>
      <w:marBottom w:val="0"/>
      <w:divBdr>
        <w:top w:val="none" w:sz="0" w:space="0" w:color="auto"/>
        <w:left w:val="none" w:sz="0" w:space="0" w:color="auto"/>
        <w:bottom w:val="none" w:sz="0" w:space="0" w:color="auto"/>
        <w:right w:val="none" w:sz="0" w:space="0" w:color="auto"/>
      </w:divBdr>
    </w:div>
    <w:div w:id="1066613125">
      <w:bodyDiv w:val="1"/>
      <w:marLeft w:val="0"/>
      <w:marRight w:val="0"/>
      <w:marTop w:val="0"/>
      <w:marBottom w:val="0"/>
      <w:divBdr>
        <w:top w:val="none" w:sz="0" w:space="0" w:color="auto"/>
        <w:left w:val="none" w:sz="0" w:space="0" w:color="auto"/>
        <w:bottom w:val="none" w:sz="0" w:space="0" w:color="auto"/>
        <w:right w:val="none" w:sz="0" w:space="0" w:color="auto"/>
      </w:divBdr>
    </w:div>
    <w:div w:id="1173909483">
      <w:bodyDiv w:val="1"/>
      <w:marLeft w:val="0"/>
      <w:marRight w:val="0"/>
      <w:marTop w:val="0"/>
      <w:marBottom w:val="0"/>
      <w:divBdr>
        <w:top w:val="none" w:sz="0" w:space="0" w:color="auto"/>
        <w:left w:val="none" w:sz="0" w:space="0" w:color="auto"/>
        <w:bottom w:val="none" w:sz="0" w:space="0" w:color="auto"/>
        <w:right w:val="none" w:sz="0" w:space="0" w:color="auto"/>
      </w:divBdr>
    </w:div>
    <w:div w:id="1176653316">
      <w:bodyDiv w:val="1"/>
      <w:marLeft w:val="0"/>
      <w:marRight w:val="0"/>
      <w:marTop w:val="0"/>
      <w:marBottom w:val="0"/>
      <w:divBdr>
        <w:top w:val="none" w:sz="0" w:space="0" w:color="auto"/>
        <w:left w:val="none" w:sz="0" w:space="0" w:color="auto"/>
        <w:bottom w:val="none" w:sz="0" w:space="0" w:color="auto"/>
        <w:right w:val="none" w:sz="0" w:space="0" w:color="auto"/>
      </w:divBdr>
    </w:div>
    <w:div w:id="1217932113">
      <w:bodyDiv w:val="1"/>
      <w:marLeft w:val="0"/>
      <w:marRight w:val="0"/>
      <w:marTop w:val="0"/>
      <w:marBottom w:val="0"/>
      <w:divBdr>
        <w:top w:val="none" w:sz="0" w:space="0" w:color="auto"/>
        <w:left w:val="none" w:sz="0" w:space="0" w:color="auto"/>
        <w:bottom w:val="none" w:sz="0" w:space="0" w:color="auto"/>
        <w:right w:val="none" w:sz="0" w:space="0" w:color="auto"/>
      </w:divBdr>
    </w:div>
    <w:div w:id="1475294135">
      <w:bodyDiv w:val="1"/>
      <w:marLeft w:val="0"/>
      <w:marRight w:val="0"/>
      <w:marTop w:val="0"/>
      <w:marBottom w:val="0"/>
      <w:divBdr>
        <w:top w:val="none" w:sz="0" w:space="0" w:color="auto"/>
        <w:left w:val="none" w:sz="0" w:space="0" w:color="auto"/>
        <w:bottom w:val="none" w:sz="0" w:space="0" w:color="auto"/>
        <w:right w:val="none" w:sz="0" w:space="0" w:color="auto"/>
      </w:divBdr>
    </w:div>
    <w:div w:id="1537619788">
      <w:bodyDiv w:val="1"/>
      <w:marLeft w:val="0"/>
      <w:marRight w:val="0"/>
      <w:marTop w:val="0"/>
      <w:marBottom w:val="0"/>
      <w:divBdr>
        <w:top w:val="none" w:sz="0" w:space="0" w:color="auto"/>
        <w:left w:val="none" w:sz="0" w:space="0" w:color="auto"/>
        <w:bottom w:val="none" w:sz="0" w:space="0" w:color="auto"/>
        <w:right w:val="none" w:sz="0" w:space="0" w:color="auto"/>
      </w:divBdr>
      <w:divsChild>
        <w:div w:id="1077478151">
          <w:marLeft w:val="0"/>
          <w:marRight w:val="0"/>
          <w:marTop w:val="0"/>
          <w:marBottom w:val="0"/>
          <w:divBdr>
            <w:top w:val="none" w:sz="0" w:space="0" w:color="auto"/>
            <w:left w:val="none" w:sz="0" w:space="0" w:color="auto"/>
            <w:bottom w:val="none" w:sz="0" w:space="0" w:color="auto"/>
            <w:right w:val="none" w:sz="0" w:space="0" w:color="auto"/>
          </w:divBdr>
        </w:div>
        <w:div w:id="705954752">
          <w:marLeft w:val="0"/>
          <w:marRight w:val="0"/>
          <w:marTop w:val="225"/>
          <w:marBottom w:val="0"/>
          <w:divBdr>
            <w:top w:val="none" w:sz="0" w:space="0" w:color="auto"/>
            <w:left w:val="none" w:sz="0" w:space="0" w:color="auto"/>
            <w:bottom w:val="none" w:sz="0" w:space="0" w:color="auto"/>
            <w:right w:val="none" w:sz="0" w:space="0" w:color="auto"/>
          </w:divBdr>
        </w:div>
      </w:divsChild>
    </w:div>
    <w:div w:id="1807818965">
      <w:bodyDiv w:val="1"/>
      <w:marLeft w:val="0"/>
      <w:marRight w:val="0"/>
      <w:marTop w:val="0"/>
      <w:marBottom w:val="0"/>
      <w:divBdr>
        <w:top w:val="none" w:sz="0" w:space="0" w:color="auto"/>
        <w:left w:val="none" w:sz="0" w:space="0" w:color="auto"/>
        <w:bottom w:val="none" w:sz="0" w:space="0" w:color="auto"/>
        <w:right w:val="none" w:sz="0" w:space="0" w:color="auto"/>
      </w:divBdr>
    </w:div>
    <w:div w:id="1866938192">
      <w:bodyDiv w:val="1"/>
      <w:marLeft w:val="0"/>
      <w:marRight w:val="0"/>
      <w:marTop w:val="0"/>
      <w:marBottom w:val="0"/>
      <w:divBdr>
        <w:top w:val="none" w:sz="0" w:space="0" w:color="auto"/>
        <w:left w:val="none" w:sz="0" w:space="0" w:color="auto"/>
        <w:bottom w:val="none" w:sz="0" w:space="0" w:color="auto"/>
        <w:right w:val="none" w:sz="0" w:space="0" w:color="auto"/>
      </w:divBdr>
    </w:div>
    <w:div w:id="1891184962">
      <w:bodyDiv w:val="1"/>
      <w:marLeft w:val="0"/>
      <w:marRight w:val="0"/>
      <w:marTop w:val="0"/>
      <w:marBottom w:val="0"/>
      <w:divBdr>
        <w:top w:val="none" w:sz="0" w:space="0" w:color="auto"/>
        <w:left w:val="none" w:sz="0" w:space="0" w:color="auto"/>
        <w:bottom w:val="none" w:sz="0" w:space="0" w:color="auto"/>
        <w:right w:val="none" w:sz="0" w:space="0" w:color="auto"/>
      </w:divBdr>
    </w:div>
    <w:div w:id="1912961450">
      <w:bodyDiv w:val="1"/>
      <w:marLeft w:val="0"/>
      <w:marRight w:val="0"/>
      <w:marTop w:val="0"/>
      <w:marBottom w:val="0"/>
      <w:divBdr>
        <w:top w:val="none" w:sz="0" w:space="0" w:color="auto"/>
        <w:left w:val="none" w:sz="0" w:space="0" w:color="auto"/>
        <w:bottom w:val="none" w:sz="0" w:space="0" w:color="auto"/>
        <w:right w:val="none" w:sz="0" w:space="0" w:color="auto"/>
      </w:divBdr>
    </w:div>
    <w:div w:id="1970283238">
      <w:bodyDiv w:val="1"/>
      <w:marLeft w:val="0"/>
      <w:marRight w:val="0"/>
      <w:marTop w:val="0"/>
      <w:marBottom w:val="0"/>
      <w:divBdr>
        <w:top w:val="none" w:sz="0" w:space="0" w:color="auto"/>
        <w:left w:val="none" w:sz="0" w:space="0" w:color="auto"/>
        <w:bottom w:val="none" w:sz="0" w:space="0" w:color="auto"/>
        <w:right w:val="none" w:sz="0" w:space="0" w:color="auto"/>
      </w:divBdr>
    </w:div>
    <w:div w:id="1978299370">
      <w:bodyDiv w:val="1"/>
      <w:marLeft w:val="0"/>
      <w:marRight w:val="0"/>
      <w:marTop w:val="0"/>
      <w:marBottom w:val="0"/>
      <w:divBdr>
        <w:top w:val="none" w:sz="0" w:space="0" w:color="auto"/>
        <w:left w:val="none" w:sz="0" w:space="0" w:color="auto"/>
        <w:bottom w:val="none" w:sz="0" w:space="0" w:color="auto"/>
        <w:right w:val="none" w:sz="0" w:space="0" w:color="auto"/>
      </w:divBdr>
    </w:div>
    <w:div w:id="206976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rielfuchs/Library/Group%20Containers/UBF8T346G9.Office/User%20Content.localized/Templates.localized/GAIA%20SUGNON%201%20Meshupar.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E647E-6EDB-E145-8E33-EECC412B0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GAIA SUGNON 1 Meshupar.dotx</Template>
  <TotalTime>50</TotalTime>
  <Pages>17</Pages>
  <Words>12289</Words>
  <Characters>61449</Characters>
  <Application>Microsoft Office Word</Application>
  <DocSecurity>0</DocSecurity>
  <Lines>512</Lines>
  <Paragraphs>147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אריאל פוקס</dc:creator>
  <cp:keywords/>
  <dc:description/>
  <cp:lastModifiedBy>Dr. Ariel Fuchs, PhD</cp:lastModifiedBy>
  <cp:revision>1</cp:revision>
  <cp:lastPrinted>2025-04-03T18:53:00Z</cp:lastPrinted>
  <dcterms:created xsi:type="dcterms:W3CDTF">2025-05-10T23:30:00Z</dcterms:created>
  <dcterms:modified xsi:type="dcterms:W3CDTF">2025-05-11T09:46:00Z</dcterms:modified>
</cp:coreProperties>
</file>